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rPr>
          <w:rFonts w:ascii="Calibri" w:cs="Calibri" w:eastAsia="Calibri" w:hAnsi="Calibri"/>
          <w:b/>
          <w:bCs/>
          <w:color w:val="1A1A2E"/>
          <w:sz w:val="40"/>
          <w:szCs w:val="40"/>
        </w:rPr>
        <w:t xml:space="preserve">Ruum Ruum</w:t>
      </w:r>
    </w:p>
    <w:p>
      <w:pPr>
        <w:spacing w:after="60" w:before="0"/>
        <w:jc w:val="center"/>
      </w:pPr>
      <w:r>
        <w:rPr>
          <w:rFonts w:ascii="Calibri" w:cs="Calibri" w:eastAsia="Calibri" w:hAnsi="Calibri"/>
          <w:i/>
          <w:iCs/>
          <w:color w:val="888888"/>
          <w:sz w:val="22"/>
          <w:szCs w:val="22"/>
        </w:rPr>
        <w:t xml:space="preserve">by MoviliaX</w:t>
      </w:r>
    </w:p>
    <w:p>
      <w:pPr>
        <w:pStyle w:val="Heading1"/>
        <w:spacing w:after="200" w:before="400"/>
        <w:jc w:val="center"/>
      </w:pPr>
      <w:r>
        <w:rPr>
          <w:rFonts w:ascii="Calibri" w:cs="Calibri" w:eastAsia="Calibri" w:hAnsi="Calibri"/>
          <w:b/>
          <w:bCs/>
          <w:color w:val="1A1A2E"/>
          <w:sz w:val="28"/>
          <w:szCs w:val="28"/>
        </w:rPr>
        <w:t xml:space="preserve">TÉRMINOS Y CONDICIONES DE USO</w:t>
      </w:r>
    </w:p>
    <w:p>
      <w:pPr>
        <w:spacing w:after="300" w:before="0"/>
        <w:jc w:val="center"/>
      </w:pPr>
      <w:r>
        <w:rPr>
          <w:rFonts w:ascii="Calibri" w:cs="Calibri" w:eastAsia="Calibri" w:hAnsi="Calibri"/>
          <w:color w:val="888888"/>
          <w:sz w:val="18"/>
          <w:szCs w:val="18"/>
        </w:rPr>
        <w:t xml:space="preserve">Versión 1.0 — 2025</w:t>
      </w:r>
    </w:p>
    <w:p>
      <w:pPr>
        <w:pBdr>
          <w:bottom w:val="single" w:color="CCCCCC" w:sz="6"/>
        </w:pBdr>
        <w:spacing w:after="200" w:before="200"/>
      </w:pPr>
    </w:p>
    <w:p>
      <w:pPr>
        <w:pStyle w:val="Heading3"/>
        <w:spacing w:after="100" w:before="280"/>
      </w:pPr>
      <w:r>
        <w:rPr>
          <w:rFonts w:ascii="Calibri" w:cs="Calibri" w:eastAsia="Calibri" w:hAnsi="Calibri"/>
          <w:b/>
          <w:bCs/>
          <w:color w:val="1A1A2E"/>
          <w:sz w:val="22"/>
          <w:szCs w:val="22"/>
        </w:rPr>
        <w:t xml:space="preserve">I. PREÁMBULO E IDENTIFICACIÓN</w:t>
      </w:r>
    </w:p>
    <w:p>
      <w:pPr>
        <w:spacing w:after="80" w:before="80"/>
        <w:jc w:val="both"/>
      </w:pPr>
      <w:r>
        <w:rPr>
          <w:rFonts w:ascii="Calibri" w:cs="Calibri" w:eastAsia="Calibri" w:hAnsi="Calibri"/>
          <w:color w:val="333333"/>
          <w:sz w:val="20"/>
          <w:szCs w:val="20"/>
        </w:rPr>
        <w:t xml:space="preserve">Los presentes Términos y Condiciones de Uso regulan el acceso y uso de la plataforma digital Ruum Ruum, operada por MoviliaX, disponible mediante aplicación móvil para usuarios, aplicación móvil para conductores certificados y panel de administración web.</w:t>
      </w:r>
    </w:p>
    <w:p>
      <w:pPr>
        <w:spacing w:after="80" w:before="80"/>
        <w:jc w:val="both"/>
      </w:pPr>
      <w:r>
        <w:rPr>
          <w:rFonts w:ascii="Calibri" w:cs="Calibri" w:eastAsia="Calibri" w:hAnsi="Calibri"/>
          <w:color w:val="333333"/>
          <w:sz w:val="20"/>
          <w:szCs w:val="20"/>
        </w:rPr>
        <w:t xml:space="preserve">Ruum Ruum es una plataforma tecnológica especializada en la gestión, coordinación y documentación de traslados vehiculares rodados, realizados por conductores debidamente certificados. La plataforma integra tecnología móvil, validación de conductores, evidencia fotográfica, trazabilidad de viajes y control administrativo.</w:t>
      </w:r>
    </w:p>
    <w:p>
      <w:pPr>
        <w:spacing w:after="80" w:before="80"/>
        <w:jc w:val="both"/>
      </w:pPr>
      <w:r>
        <w:rPr>
          <w:rFonts w:ascii="Calibri" w:cs="Calibri" w:eastAsia="Calibri" w:hAnsi="Calibri"/>
          <w:color w:val="333333"/>
          <w:sz w:val="20"/>
          <w:szCs w:val="20"/>
        </w:rPr>
        <w:t xml:space="preserve">Al registrarse, acceder o utilizar cualquier producto del ecosistema Ruum Ruum, el usuario acepta de manera plena e irrestricta los presentes Términos. Si no está de acuerdo con alguna disposición, deberá abstenerse de usar la plataforma.</w:t>
      </w:r>
    </w:p>
    <w:p>
      <w:pPr>
        <w:pStyle w:val="Heading3"/>
        <w:spacing w:after="100" w:before="280"/>
      </w:pPr>
      <w:r>
        <w:rPr>
          <w:rFonts w:ascii="Calibri" w:cs="Calibri" w:eastAsia="Calibri" w:hAnsi="Calibri"/>
          <w:b/>
          <w:bCs/>
          <w:color w:val="1A1A2E"/>
          <w:sz w:val="22"/>
          <w:szCs w:val="22"/>
        </w:rPr>
        <w:t xml:space="preserve">II. DEFINICIONES</w:t>
      </w:r>
    </w:p>
    <w:p>
      <w:pPr>
        <w:spacing w:after="80" w:before="80"/>
        <w:jc w:val="both"/>
      </w:pPr>
      <w:r>
        <w:rPr>
          <w:rFonts w:ascii="Calibri" w:cs="Calibri" w:eastAsia="Calibri" w:hAnsi="Calibri"/>
          <w:color w:val="333333"/>
          <w:sz w:val="20"/>
          <w:szCs w:val="20"/>
        </w:rPr>
        <w:t xml:space="preserve">Para efectos de los presentes Términos, se entenderá por:</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"Plataforma": el ecosistema digital Ruum Ruum, conformado por la App Usuario, la App Conductor y el Panel Administrativo.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"Usuario": toda persona física o moral que, previa verificación, utilice la App Ruum Ruum para solicitar traslados vehiculares.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"Usuario Empresarial": empresa o persona moral que contrate los servicios mediante cuenta corporativa.</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"Conductor Certificado (CONCER)": persona física que ha sido verificada, documentada y certificada por Ruum Ruum para realizar traslados vehiculares. Los niveles de certificación son: Básico, Ejecutivo, Luxury y Colección.</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"Traslado Vehicular": servicio de movimiento físico de un vehículo rodando, de un punto de origen a un punto de destino, ejecutado por un Conductor Certificado.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"Pasaporte Digital de Traslado": expediente digital que concentra todos los datos, evidencia, bitácora, incidencias, comunicación y pagos de un traslado.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"Evidencia": conjunto de fotografías y registros obligatorios que documentan el estado del vehículo antes, durante y al cierre del traslado.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"Torre de Control": equipo operativo de Ruum Ruum responsable de supervisar traslados activos, gestionar incidencias y autorizar cambios críticos.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"Incidencia": evento que interrumpe, afecta o modifica el desarrollo normal de un traslado.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"Disputa": reclamación formal presentada por un Usuario o Conductor respecto a cobros, daños, cancelaciones u otros aspectos del servicio.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"Traslado Fallido": servicio que no puede completarse por causas imputables al cliente, al conductor o por fuerza mayor.</w:t>
      </w:r>
    </w:p>
    <w:p>
      <w:pPr>
        <w:pStyle w:val="Heading3"/>
        <w:spacing w:after="100" w:before="280"/>
      </w:pPr>
      <w:r>
        <w:rPr>
          <w:rFonts w:ascii="Calibri" w:cs="Calibri" w:eastAsia="Calibri" w:hAnsi="Calibri"/>
          <w:b/>
          <w:bCs/>
          <w:color w:val="1A1A2E"/>
          <w:sz w:val="22"/>
          <w:szCs w:val="22"/>
        </w:rPr>
        <w:t xml:space="preserve">III. REGISTRO, VERIFICACIÓN Y ACCESO</w:t>
      </w:r>
    </w:p>
    <w:p>
      <w:pPr>
        <w:spacing w:after="80" w:before="80"/>
        <w:jc w:val="both"/>
      </w:pPr>
      <w:r>
        <w:rPr>
          <w:rFonts w:ascii="Calibri" w:cs="Calibri" w:eastAsia="Calibri" w:hAnsi="Calibri"/>
          <w:color w:val="333333"/>
          <w:sz w:val="20"/>
          <w:szCs w:val="20"/>
        </w:rPr>
        <w:t xml:space="preserve">3.1 Para acceder a los servicios de Ruum Ruum, el Usuario deberá completar el proceso de registro y verificación de cuenta. Ningún traslado podrá solicitarse sin que la cuenta haya sido verificada por el equipo de Ruum Ruum.</w:t>
      </w:r>
    </w:p>
    <w:p>
      <w:pPr>
        <w:spacing w:after="80" w:before="80"/>
        <w:jc w:val="both"/>
      </w:pPr>
      <w:r>
        <w:rPr>
          <w:rFonts w:ascii="Calibri" w:cs="Calibri" w:eastAsia="Calibri" w:hAnsi="Calibri"/>
          <w:color w:val="333333"/>
          <w:sz w:val="20"/>
          <w:szCs w:val="20"/>
        </w:rPr>
        <w:t xml:space="preserve">3.2 El Usuario se compromete a proporcionar información veraz, actualizada y completa durante el registro. Ruum Ruum podrá solicitar documentación adicional en cualquier momento para validar la identidad del Usuario.</w:t>
      </w:r>
    </w:p>
    <w:p>
      <w:pPr>
        <w:spacing w:after="80" w:before="80"/>
        <w:jc w:val="both"/>
      </w:pPr>
      <w:r>
        <w:rPr>
          <w:rFonts w:ascii="Calibri" w:cs="Calibri" w:eastAsia="Calibri" w:hAnsi="Calibri"/>
          <w:color w:val="333333"/>
          <w:sz w:val="20"/>
          <w:szCs w:val="20"/>
        </w:rPr>
        <w:t xml:space="preserve">3.3 Los tiempos objetivo de verificación son los siguientes: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Verificación de cuenta nueva: menos de 2 horas hábiles.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Revisión de documentos de usuario: menos de 4 horas hábiles.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Verificación de conductor (primera vez): menos de 24 horas hábiles.</w:t>
      </w:r>
    </w:p>
    <w:p>
      <w:pPr>
        <w:spacing w:after="80" w:before="80"/>
        <w:jc w:val="both"/>
      </w:pPr>
      <w:r>
        <w:rPr>
          <w:rFonts w:ascii="Calibri" w:cs="Calibri" w:eastAsia="Calibri" w:hAnsi="Calibri"/>
          <w:color w:val="333333"/>
          <w:sz w:val="20"/>
          <w:szCs w:val="20"/>
        </w:rPr>
        <w:t xml:space="preserve">3.4 Ruum Ruum se reserva el derecho de rechazar, suspender o cancelar cualquier cuenta que incumpla los presentes Términos, que presente información falsa o que realice usos contrarios a la finalidad de la plataforma.</w:t>
      </w:r>
    </w:p>
    <w:p>
      <w:pPr>
        <w:spacing w:after="80" w:before="80"/>
        <w:jc w:val="both"/>
      </w:pPr>
      <w:r>
        <w:rPr>
          <w:rFonts w:ascii="Calibri" w:cs="Calibri" w:eastAsia="Calibri" w:hAnsi="Calibri"/>
          <w:color w:val="333333"/>
          <w:sz w:val="20"/>
          <w:szCs w:val="20"/>
        </w:rPr>
        <w:t xml:space="preserve">3.5 Cuentas empresariales: una empresa podrá registrar un titular y un máximo de un usuario autorizado. El titular es el único habilitado para autorizar pagos corporativos, salvo delegación expresa.</w:t>
      </w:r>
    </w:p>
    <w:p>
      <w:pPr>
        <w:pStyle w:val="Heading3"/>
        <w:spacing w:after="100" w:before="280"/>
      </w:pPr>
      <w:r>
        <w:rPr>
          <w:rFonts w:ascii="Calibri" w:cs="Calibri" w:eastAsia="Calibri" w:hAnsi="Calibri"/>
          <w:b/>
          <w:bCs/>
          <w:color w:val="1A1A2E"/>
          <w:sz w:val="22"/>
          <w:szCs w:val="22"/>
        </w:rPr>
        <w:t xml:space="preserve">IV. DESCRIPCIÓN DEL SERVICIO</w:t>
      </w:r>
    </w:p>
    <w:p>
      <w:pPr>
        <w:spacing w:after="80" w:before="80"/>
        <w:jc w:val="both"/>
      </w:pPr>
      <w:r>
        <w:rPr>
          <w:rFonts w:ascii="Calibri" w:cs="Calibri" w:eastAsia="Calibri" w:hAnsi="Calibri"/>
          <w:color w:val="333333"/>
          <w:sz w:val="20"/>
          <w:szCs w:val="20"/>
        </w:rPr>
        <w:t xml:space="preserve">4.1 Ruum Ruum ofrece un servicio de intermediación tecnológica entre Usuarios que requieren trasladar vehículos y Conductores Certificados que ejecutan dichos traslados. La plataforma no es una empresa de transporte tradicional ni una agencia de choferes.</w:t>
      </w:r>
    </w:p>
    <w:p>
      <w:pPr>
        <w:spacing w:after="80" w:before="80"/>
        <w:jc w:val="both"/>
      </w:pPr>
      <w:r>
        <w:rPr>
          <w:rFonts w:ascii="Calibri" w:cs="Calibri" w:eastAsia="Calibri" w:hAnsi="Calibri"/>
          <w:color w:val="333333"/>
          <w:sz w:val="20"/>
          <w:szCs w:val="20"/>
        </w:rPr>
        <w:t xml:space="preserve">4.2 El servicio comprende:</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Solicitud y cotización de traslado vehicular.</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Asignación de Conductor Certificado según matriz de elegibilidad.</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Captura y resguardo de Evidencia inicial, durante el traslado y final.</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Seguimiento en tiempo real del estado del traslado.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Generación y resguardo del Pasaporte Digital de Traslado.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Gestión de incidencias, comunicación enmascarada y soporte operativo.</w:t>
      </w:r>
    </w:p>
    <w:p>
      <w:pPr>
        <w:spacing w:after="80" w:before="80"/>
        <w:jc w:val="both"/>
      </w:pPr>
      <w:r>
        <w:rPr>
          <w:rFonts w:ascii="Calibri" w:cs="Calibri" w:eastAsia="Calibri" w:hAnsi="Calibri"/>
          <w:color w:val="333333"/>
          <w:sz w:val="20"/>
          <w:szCs w:val="20"/>
        </w:rPr>
        <w:t xml:space="preserve">4.3 Tipos de vehículos aceptados: sedán, SUV, pick up, vans, vehículos luxury y vehículos de colección, siempre que se encuentren en condiciones de circular rodando. No se realizan arrastres como servicio estándar.</w:t>
      </w:r>
    </w:p>
    <w:p>
      <w:pPr>
        <w:spacing w:after="80" w:before="80"/>
        <w:jc w:val="both"/>
      </w:pPr>
      <w:r>
        <w:rPr>
          <w:rFonts w:ascii="Calibri" w:cs="Calibri" w:eastAsia="Calibri" w:hAnsi="Calibri"/>
          <w:color w:val="333333"/>
          <w:sz w:val="20"/>
          <w:szCs w:val="20"/>
        </w:rPr>
        <w:t xml:space="preserve">4.4 Ruum Ruum no asume la titularidad, posesión legal ni responsabilidad sobre el vehículo trasladado más allá de lo expresamente establecido en las pólizas de seguro de traslado vigentes y en los presentes Términos.</w:t>
      </w:r>
    </w:p>
    <w:p>
      <w:pPr>
        <w:pStyle w:val="Heading3"/>
        <w:spacing w:after="100" w:before="280"/>
      </w:pPr>
      <w:r>
        <w:rPr>
          <w:rFonts w:ascii="Calibri" w:cs="Calibri" w:eastAsia="Calibri" w:hAnsi="Calibri"/>
          <w:b/>
          <w:bCs/>
          <w:color w:val="1A1A2E"/>
          <w:sz w:val="22"/>
          <w:szCs w:val="22"/>
        </w:rPr>
        <w:t xml:space="preserve">V. REQUISITOS DE VEHÍCULO Y DOCUMENTACIÓN</w:t>
      </w:r>
    </w:p>
    <w:p>
      <w:pPr>
        <w:spacing w:after="80" w:before="80"/>
        <w:jc w:val="both"/>
      </w:pPr>
      <w:r>
        <w:rPr>
          <w:rFonts w:ascii="Calibri" w:cs="Calibri" w:eastAsia="Calibri" w:hAnsi="Calibri"/>
          <w:color w:val="333333"/>
          <w:sz w:val="20"/>
          <w:szCs w:val="20"/>
        </w:rPr>
        <w:t xml:space="preserve">5.1 Para solicitar un traslado, el Usuario deberá confirmar que el vehículo cumple los siguientes requisitos: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Se encuentra en condiciones de circular rodando de forma autónoma.</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Cuenta con tarjeta de circulación vigente, talón u holograma de verificación y ambas placas, o permiso legal vigente en caso de excepción.</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Ha sido declarado con su estado general honestamente en la solicitud.</w:t>
      </w:r>
    </w:p>
    <w:p>
      <w:pPr>
        <w:spacing w:after="80" w:before="80"/>
        <w:jc w:val="both"/>
      </w:pPr>
      <w:r>
        <w:rPr>
          <w:rFonts w:ascii="Calibri" w:cs="Calibri" w:eastAsia="Calibri" w:hAnsi="Calibri"/>
          <w:color w:val="333333"/>
          <w:sz w:val="20"/>
          <w:szCs w:val="20"/>
        </w:rPr>
        <w:t xml:space="preserve">5.2 Si el vehículo no puede encender o circular al momento de la recolección por causa imputable al Usuario, el traslado se clasificará como Traslado Fallido Imputable al Cliente, generando el cargo correspondiente. El Usuario tendrá opción de un segundo intento con 50% de descuento.</w:t>
      </w:r>
    </w:p>
    <w:p>
      <w:pPr>
        <w:spacing w:after="80" w:before="80"/>
        <w:jc w:val="both"/>
      </w:pPr>
      <w:r>
        <w:rPr>
          <w:rFonts w:ascii="Calibri" w:cs="Calibri" w:eastAsia="Calibri" w:hAnsi="Calibri"/>
          <w:color w:val="333333"/>
          <w:sz w:val="20"/>
          <w:szCs w:val="20"/>
        </w:rPr>
        <w:t xml:space="preserve">5.3 Los vehículos sin seguro propio son aceptados, ya que Ruum Ruum cuenta con un seguro de traslado propio que cubre el vehículo desde que el conductor confirma haberlo recibido hasta la entrega confirmada.</w:t>
      </w:r>
    </w:p>
    <w:p>
      <w:pPr>
        <w:pStyle w:val="Heading3"/>
        <w:spacing w:after="100" w:before="280"/>
      </w:pPr>
      <w:r>
        <w:rPr>
          <w:rFonts w:ascii="Calibri" w:cs="Calibri" w:eastAsia="Calibri" w:hAnsi="Calibri"/>
          <w:b/>
          <w:bCs/>
          <w:color w:val="1A1A2E"/>
          <w:sz w:val="22"/>
          <w:szCs w:val="22"/>
        </w:rPr>
        <w:t xml:space="preserve">VI. CONDUCTORES CERTIFICADOS — SISTEMA CONCER</w:t>
      </w:r>
    </w:p>
    <w:p>
      <w:pPr>
        <w:spacing w:after="80" w:before="80"/>
        <w:jc w:val="both"/>
      </w:pPr>
      <w:r>
        <w:rPr>
          <w:rFonts w:ascii="Calibri" w:cs="Calibri" w:eastAsia="Calibri" w:hAnsi="Calibri"/>
          <w:color w:val="333333"/>
          <w:sz w:val="20"/>
          <w:szCs w:val="20"/>
        </w:rPr>
        <w:t xml:space="preserve">6.1 Todos los traslados son ejecutados por Conductores Certificados (CONCER). La certificación CONCER acredita que el conductor cumple requisitos documentales, operativos y de desempeño.</w:t>
      </w:r>
    </w:p>
    <w:p>
      <w:pPr>
        <w:spacing w:after="80" w:before="80"/>
        <w:jc w:val="both"/>
      </w:pPr>
      <w:r>
        <w:rPr>
          <w:rFonts w:ascii="Calibri" w:cs="Calibri" w:eastAsia="Calibri" w:hAnsi="Calibri"/>
          <w:color w:val="333333"/>
          <w:sz w:val="20"/>
          <w:szCs w:val="20"/>
        </w:rPr>
        <w:t xml:space="preserve">6.2 Los niveles de certificación y elegibilidad son:</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Nivel Básico: documentos vigentes, calificación ≥ 4.0, sin suspensiones activas. Habilitado para traslados locales en sedán y SUV estándar.</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Nivel Ejecutivo: 10 traslados completados, calificación ≥ 4.5. Habilitado para traslados locales e interurbanos.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Nivel Luxury: 30 traslados completados, calificación ≥ 4.8, certificación en vehículos de lujo. Habilitado para rutas locales, interurbanas e interestatales.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Nivel Colección: 50 traslados completados, calificación ≥ 4.9, certificación especializada. Habilitado para todas las rutas con prioridad en asignación.</w:t>
      </w:r>
    </w:p>
    <w:p>
      <w:pPr>
        <w:spacing w:after="80" w:before="80"/>
        <w:jc w:val="both"/>
      </w:pPr>
      <w:r>
        <w:rPr>
          <w:rFonts w:ascii="Calibri" w:cs="Calibri" w:eastAsia="Calibri" w:hAnsi="Calibri"/>
          <w:color w:val="333333"/>
          <w:sz w:val="20"/>
          <w:szCs w:val="20"/>
        </w:rPr>
        <w:t xml:space="preserve">6.3 El Usuario podrá consultar el nivel de certificación y calificación promedio del conductor asignado a su traslado dentro del Pasaporte Digital.</w:t>
      </w:r>
    </w:p>
    <w:p>
      <w:pPr>
        <w:spacing w:after="80" w:before="80"/>
        <w:jc w:val="both"/>
      </w:pPr>
      <w:r>
        <w:rPr>
          <w:rFonts w:ascii="Calibri" w:cs="Calibri" w:eastAsia="Calibri" w:hAnsi="Calibri"/>
          <w:color w:val="333333"/>
          <w:sz w:val="20"/>
          <w:szCs w:val="20"/>
        </w:rPr>
        <w:t xml:space="preserve">6.4 Los conductores son personas independientes que operan bajo los lineamientos de Ruum Ruum. La plataforma no establece relación laboral con los conductores.</w:t>
      </w:r>
    </w:p>
    <w:p>
      <w:pPr>
        <w:pStyle w:val="Heading3"/>
        <w:spacing w:after="100" w:before="280"/>
      </w:pPr>
      <w:r>
        <w:rPr>
          <w:rFonts w:ascii="Calibri" w:cs="Calibri" w:eastAsia="Calibri" w:hAnsi="Calibri"/>
          <w:b/>
          <w:bCs/>
          <w:color w:val="1A1A2E"/>
          <w:sz w:val="22"/>
          <w:szCs w:val="22"/>
        </w:rPr>
        <w:t xml:space="preserve">VII. EVIDENCIA Y PASAPORTE DIGITAL DE TRASLADO</w:t>
      </w:r>
    </w:p>
    <w:p>
      <w:pPr>
        <w:spacing w:after="80" w:before="80"/>
        <w:jc w:val="both"/>
      </w:pPr>
      <w:r>
        <w:rPr>
          <w:rFonts w:ascii="Calibri" w:cs="Calibri" w:eastAsia="Calibri" w:hAnsi="Calibri"/>
          <w:color w:val="333333"/>
          <w:sz w:val="20"/>
          <w:szCs w:val="20"/>
        </w:rPr>
        <w:t xml:space="preserve">7.1 Toda solicitud de traslado genera un Pasaporte Digital de Traslado, que constituye el expediente oficial del servicio y contiene:</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Datos del vehículo, conductor, origen, destino y contactos.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Evidencia fotográfica inicial y final.</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Bitácora de eventos y estados del traslado.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Registro de incidencias y comunicaciones.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Información de pago y comprobante.</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Calificación del conductor.</w:t>
      </w:r>
    </w:p>
    <w:p>
      <w:pPr>
        <w:spacing w:after="80" w:before="80"/>
        <w:jc w:val="both"/>
      </w:pPr>
      <w:r>
        <w:rPr>
          <w:rFonts w:ascii="Calibri" w:cs="Calibri" w:eastAsia="Calibri" w:hAnsi="Calibri"/>
          <w:color w:val="333333"/>
          <w:sz w:val="20"/>
          <w:szCs w:val="20"/>
        </w:rPr>
        <w:t xml:space="preserve">7.2 La Evidencia inicial es obligatoria antes de iniciar el traslado. La Evidencia final es obligatoria antes de cerrar el servicio. Ningún traslado puede iniciarse sin Evidencia inicial completa, ni cerrarse sin Evidencia final completa.</w:t>
      </w:r>
    </w:p>
    <w:p>
      <w:pPr>
        <w:spacing w:after="80" w:before="80"/>
        <w:jc w:val="both"/>
      </w:pPr>
      <w:r>
        <w:rPr>
          <w:rFonts w:ascii="Calibri" w:cs="Calibri" w:eastAsia="Calibri" w:hAnsi="Calibri"/>
          <w:color w:val="333333"/>
          <w:sz w:val="20"/>
          <w:szCs w:val="20"/>
        </w:rPr>
        <w:t xml:space="preserve">7.3 La Evidencia es de carácter informativo y de supervisión. El traslado no requiere aprobación expresa del Usuario para continuar; sin embargo, el Usuario y la Torre de Control pueden consultarla en tiempo real.</w:t>
      </w:r>
    </w:p>
    <w:p>
      <w:pPr>
        <w:spacing w:after="80" w:before="80"/>
        <w:jc w:val="both"/>
      </w:pPr>
      <w:r>
        <w:rPr>
          <w:rFonts w:ascii="Calibri" w:cs="Calibri" w:eastAsia="Calibri" w:hAnsi="Calibri"/>
          <w:color w:val="333333"/>
          <w:sz w:val="20"/>
          <w:szCs w:val="20"/>
        </w:rPr>
        <w:t xml:space="preserve">7.4 El Usuario podrá exportar el Pasaporte Digital de Traslado en formato PDF desde la aplicación. El archivo estará disponible para descarga por 30 días naturales a partir del cierre del traslado.</w:t>
      </w:r>
    </w:p>
    <w:p>
      <w:pPr>
        <w:spacing w:after="80" w:before="80"/>
        <w:jc w:val="both"/>
      </w:pPr>
      <w:r>
        <w:rPr>
          <w:rFonts w:ascii="Calibri" w:cs="Calibri" w:eastAsia="Calibri" w:hAnsi="Calibri"/>
          <w:color w:val="333333"/>
          <w:sz w:val="20"/>
          <w:szCs w:val="20"/>
        </w:rPr>
        <w:t xml:space="preserve">7.5 Si la Evidencia final muestra un daño no presente en la Evidencia inicial y no reportado durante el traslado, el sistema abrirá automáticamente una incidencia de daño no reportado para su revisión por el equipo administrativo.</w:t>
      </w:r>
    </w:p>
    <w:p>
      <w:pPr>
        <w:pStyle w:val="Heading3"/>
        <w:spacing w:after="100" w:before="280"/>
      </w:pPr>
      <w:r>
        <w:rPr>
          <w:rFonts w:ascii="Calibri" w:cs="Calibri" w:eastAsia="Calibri" w:hAnsi="Calibri"/>
          <w:b/>
          <w:bCs/>
          <w:color w:val="1A1A2E"/>
          <w:sz w:val="22"/>
          <w:szCs w:val="22"/>
        </w:rPr>
        <w:t xml:space="preserve">VIII. PAGOS, TARIFAS Y MÉTODOS DE PAGO</w:t>
      </w:r>
    </w:p>
    <w:p>
      <w:pPr>
        <w:spacing w:after="80" w:before="80"/>
        <w:jc w:val="both"/>
      </w:pPr>
      <w:r>
        <w:rPr>
          <w:rFonts w:ascii="Calibri" w:cs="Calibri" w:eastAsia="Calibri" w:hAnsi="Calibri"/>
          <w:color w:val="333333"/>
          <w:sz w:val="20"/>
          <w:szCs w:val="20"/>
        </w:rPr>
        <w:t xml:space="preserve">8.1 Ruum Ruum no acepta pagos en efectivo bajo ninguna circunstancia. Todos los cobros se realizan mediante métodos electrónicos registrados en la plataforma.</w:t>
      </w:r>
    </w:p>
    <w:p>
      <w:pPr>
        <w:spacing w:after="80" w:before="80"/>
        <w:jc w:val="both"/>
      </w:pPr>
      <w:r>
        <w:rPr>
          <w:rFonts w:ascii="Calibri" w:cs="Calibri" w:eastAsia="Calibri" w:hAnsi="Calibri"/>
          <w:color w:val="333333"/>
          <w:sz w:val="20"/>
          <w:szCs w:val="20"/>
        </w:rPr>
        <w:t xml:space="preserve">8.2 El pago es anticipado de manera predeterminada. Las siguientes excepciones aplican:</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Usuario personal con historial de traslados completados sin incidencias de pago: puede habilitar pago al cierre, sujeto a método de pago válido registrado.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Cuenta empresa con autorización corporativa vigente: opera por defecto bajo pago al cierre, sujeto a validación administrativa.</w:t>
      </w:r>
    </w:p>
    <w:p>
      <w:pPr>
        <w:spacing w:after="80" w:before="80"/>
        <w:jc w:val="both"/>
      </w:pPr>
      <w:r>
        <w:rPr>
          <w:rFonts w:ascii="Calibri" w:cs="Calibri" w:eastAsia="Calibri" w:hAnsi="Calibri"/>
          <w:color w:val="333333"/>
          <w:sz w:val="20"/>
          <w:szCs w:val="20"/>
        </w:rPr>
        <w:t xml:space="preserve">8.3 Independientemente del momento de cobro, ningún traslado iniciará sin un método de pago válido y vigente registrado en la cuenta.</w:t>
      </w:r>
    </w:p>
    <w:p>
      <w:pPr>
        <w:spacing w:after="80" w:before="80"/>
        <w:jc w:val="both"/>
      </w:pPr>
      <w:r>
        <w:rPr>
          <w:rFonts w:ascii="Calibri" w:cs="Calibri" w:eastAsia="Calibri" w:hAnsi="Calibri"/>
          <w:color w:val="333333"/>
          <w:sz w:val="20"/>
          <w:szCs w:val="20"/>
        </w:rPr>
        <w:t xml:space="preserve">8.4 Las tarifas pueden ser dinámicas y variar según distancia, tipo de vehículo, tipo de servicio, horario, urgencia y otros factores operativos. La tarifa final o estimada se mostrará al Usuario antes de confirmar la solicitud.</w:t>
      </w:r>
    </w:p>
    <w:p>
      <w:pPr>
        <w:spacing w:after="80" w:before="80"/>
        <w:jc w:val="both"/>
      </w:pPr>
      <w:r>
        <w:rPr>
          <w:rFonts w:ascii="Calibri" w:cs="Calibri" w:eastAsia="Calibri" w:hAnsi="Calibri"/>
          <w:color w:val="333333"/>
          <w:sz w:val="20"/>
          <w:szCs w:val="20"/>
        </w:rPr>
        <w:t xml:space="preserve">8.5 Los Conductores Certificados reciben pago semanal los viernes mediante transferencia bancaria, a cargo de Ruum Ruum.</w:t>
      </w:r>
    </w:p>
    <w:p>
      <w:pPr>
        <w:pStyle w:val="Heading3"/>
        <w:spacing w:after="100" w:before="280"/>
      </w:pPr>
      <w:r>
        <w:rPr>
          <w:rFonts w:ascii="Calibri" w:cs="Calibri" w:eastAsia="Calibri" w:hAnsi="Calibri"/>
          <w:b/>
          <w:bCs/>
          <w:color w:val="1A1A2E"/>
          <w:sz w:val="22"/>
          <w:szCs w:val="22"/>
        </w:rPr>
        <w:t xml:space="preserve">IX. CANCELACIONES Y CARGOS POR CANCELACIÓN</w:t>
      </w:r>
    </w:p>
    <w:p>
      <w:pPr>
        <w:spacing w:after="80" w:before="80"/>
        <w:jc w:val="both"/>
      </w:pPr>
      <w:r>
        <w:rPr>
          <w:rFonts w:ascii="Calibri" w:cs="Calibri" w:eastAsia="Calibri" w:hAnsi="Calibri"/>
          <w:color w:val="333333"/>
          <w:sz w:val="20"/>
          <w:szCs w:val="20"/>
        </w:rPr>
        <w:t xml:space="preserve">9.1 El Usuario podrá cancelar un traslado en cualquier momento; sin embargo, se aplicarán los siguientes cargos según el momento de la cancelación:</w:t>
      </w:r>
    </w:p>
    <w:p>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5400"/>
        <w:gridCol w:w="3600"/>
      </w:tblGrid>
      <w:tr>
        <w:trPr>
          <w:tblHeader/>
        </w:trPr>
        <w:tc>
          <w:tcPr>
            <w:tcW w:type="dxa" w:w="5400"/>
            <w:shd w:fill="1A1A2E" w:val="clear"/>
          </w:tcPr>
          <w:p>
            <w:r>
              <w:rPr>
                <w:rFonts w:ascii="Calibri" w:cs="Calibri" w:eastAsia="Calibri" w:hAnsi="Calibri"/>
                <w:b/>
                <w:bCs/>
                <w:color w:val="FFFFFF"/>
                <w:sz w:val="20"/>
                <w:szCs w:val="20"/>
              </w:rPr>
              <w:t xml:space="preserve">Momento de cancelación</w:t>
            </w:r>
          </w:p>
        </w:tc>
        <w:tc>
          <w:tcPr>
            <w:tcW w:type="dxa" w:w="3600"/>
            <w:shd w:fill="1A1A2E" w:val="clear"/>
          </w:tcPr>
          <w:p>
            <w:r>
              <w:rPr>
                <w:rFonts w:ascii="Calibri" w:cs="Calibri" w:eastAsia="Calibri" w:hAnsi="Calibri"/>
                <w:b/>
                <w:bCs/>
                <w:color w:val="FFFFFF"/>
                <w:sz w:val="20"/>
                <w:szCs w:val="20"/>
              </w:rPr>
              <w:t xml:space="preserve">Cargo aplicable</w:t>
            </w:r>
          </w:p>
        </w:tc>
      </w:tr>
      <w:tr>
        <w:tc>
          <w:tcPr>
            <w:tcW w:type="dxa" w:w="5400"/>
            <w:shd w:fill="FFFFFF" w:val="clear"/>
          </w:tcPr>
          <w:p>
            <w:r>
              <w:rPr>
                <w:rFonts w:ascii="Calibri" w:cs="Calibri" w:eastAsia="Calibri" w:hAnsi="Calibri"/>
                <w:color w:val="333333"/>
                <w:sz w:val="19"/>
                <w:szCs w:val="19"/>
              </w:rPr>
              <w:t xml:space="preserve">Antes de conductor asignado</w:t>
            </w:r>
          </w:p>
        </w:tc>
        <w:tc>
          <w:tcPr>
            <w:tcW w:type="dxa" w:w="3600"/>
            <w:shd w:fill="FFFFFF" w:val="clear"/>
          </w:tcPr>
          <w:p>
            <w:r>
              <w:rPr>
                <w:rFonts w:ascii="Calibri" w:cs="Calibri" w:eastAsia="Calibri" w:hAnsi="Calibri"/>
                <w:color w:val="333333"/>
                <w:sz w:val="19"/>
                <w:szCs w:val="19"/>
              </w:rPr>
              <w:t xml:space="preserve">Sin cargo (0%)</w:t>
            </w:r>
          </w:p>
        </w:tc>
      </w:tr>
      <w:tr>
        <w:tc>
          <w:tcPr>
            <w:tcW w:type="dxa" w:w="5400"/>
            <w:shd w:fill="F5F5F5" w:val="clear"/>
          </w:tcPr>
          <w:p>
            <w:r>
              <w:rPr>
                <w:rFonts w:ascii="Calibri" w:cs="Calibri" w:eastAsia="Calibri" w:hAnsi="Calibri"/>
                <w:color w:val="333333"/>
                <w:sz w:val="19"/>
                <w:szCs w:val="19"/>
              </w:rPr>
              <w:t xml:space="preserve">Conductor asignado, más de 6 horas antes del inicio</w:t>
            </w:r>
          </w:p>
        </w:tc>
        <w:tc>
          <w:tcPr>
            <w:tcW w:type="dxa" w:w="3600"/>
            <w:shd w:fill="F5F5F5" w:val="clear"/>
          </w:tcPr>
          <w:p>
            <w:r>
              <w:rPr>
                <w:rFonts w:ascii="Calibri" w:cs="Calibri" w:eastAsia="Calibri" w:hAnsi="Calibri"/>
                <w:color w:val="333333"/>
                <w:sz w:val="19"/>
                <w:szCs w:val="19"/>
              </w:rPr>
              <w:t xml:space="preserve">20% de la tarifa</w:t>
            </w:r>
          </w:p>
        </w:tc>
      </w:tr>
      <w:tr>
        <w:tc>
          <w:tcPr>
            <w:tcW w:type="dxa" w:w="5400"/>
            <w:shd w:fill="FFFFFF" w:val="clear"/>
          </w:tcPr>
          <w:p>
            <w:r>
              <w:rPr>
                <w:rFonts w:ascii="Calibri" w:cs="Calibri" w:eastAsia="Calibri" w:hAnsi="Calibri"/>
                <w:color w:val="333333"/>
                <w:sz w:val="19"/>
                <w:szCs w:val="19"/>
              </w:rPr>
              <w:t xml:space="preserve">Conductor asignado, entre 4 y 6 horas antes</w:t>
            </w:r>
          </w:p>
        </w:tc>
        <w:tc>
          <w:tcPr>
            <w:tcW w:type="dxa" w:w="3600"/>
            <w:shd w:fill="FFFFFF" w:val="clear"/>
          </w:tcPr>
          <w:p>
            <w:r>
              <w:rPr>
                <w:rFonts w:ascii="Calibri" w:cs="Calibri" w:eastAsia="Calibri" w:hAnsi="Calibri"/>
                <w:color w:val="333333"/>
                <w:sz w:val="19"/>
                <w:szCs w:val="19"/>
              </w:rPr>
              <w:t xml:space="preserve">35% de la tarifa</w:t>
            </w:r>
          </w:p>
        </w:tc>
      </w:tr>
      <w:tr>
        <w:tc>
          <w:tcPr>
            <w:tcW w:type="dxa" w:w="5400"/>
            <w:shd w:fill="F5F5F5" w:val="clear"/>
          </w:tcPr>
          <w:p>
            <w:r>
              <w:rPr>
                <w:rFonts w:ascii="Calibri" w:cs="Calibri" w:eastAsia="Calibri" w:hAnsi="Calibri"/>
                <w:color w:val="333333"/>
                <w:sz w:val="19"/>
                <w:szCs w:val="19"/>
              </w:rPr>
              <w:t xml:space="preserve">Conductor asignado, entre 2 y 4 horas antes</w:t>
            </w:r>
          </w:p>
        </w:tc>
        <w:tc>
          <w:tcPr>
            <w:tcW w:type="dxa" w:w="3600"/>
            <w:shd w:fill="F5F5F5" w:val="clear"/>
          </w:tcPr>
          <w:p>
            <w:r>
              <w:rPr>
                <w:rFonts w:ascii="Calibri" w:cs="Calibri" w:eastAsia="Calibri" w:hAnsi="Calibri"/>
                <w:color w:val="333333"/>
                <w:sz w:val="19"/>
                <w:szCs w:val="19"/>
              </w:rPr>
              <w:t xml:space="preserve">50% de la tarifa</w:t>
            </w:r>
          </w:p>
        </w:tc>
      </w:tr>
      <w:tr>
        <w:tc>
          <w:tcPr>
            <w:tcW w:type="dxa" w:w="5400"/>
            <w:shd w:fill="FFFFFF" w:val="clear"/>
          </w:tcPr>
          <w:p>
            <w:r>
              <w:rPr>
                <w:rFonts w:ascii="Calibri" w:cs="Calibri" w:eastAsia="Calibri" w:hAnsi="Calibri"/>
                <w:color w:val="333333"/>
                <w:sz w:val="19"/>
                <w:szCs w:val="19"/>
              </w:rPr>
              <w:t xml:space="preserve">Conductor asignado, menos de 2 horas antes</w:t>
            </w:r>
          </w:p>
        </w:tc>
        <w:tc>
          <w:tcPr>
            <w:tcW w:type="dxa" w:w="3600"/>
            <w:shd w:fill="FFFFFF" w:val="clear"/>
          </w:tcPr>
          <w:p>
            <w:r>
              <w:rPr>
                <w:rFonts w:ascii="Calibri" w:cs="Calibri" w:eastAsia="Calibri" w:hAnsi="Calibri"/>
                <w:color w:val="333333"/>
                <w:sz w:val="19"/>
                <w:szCs w:val="19"/>
              </w:rPr>
              <w:t xml:space="preserve">75% de la tarifa</w:t>
            </w:r>
          </w:p>
        </w:tc>
      </w:tr>
      <w:tr>
        <w:tc>
          <w:tcPr>
            <w:tcW w:type="dxa" w:w="5400"/>
            <w:shd w:fill="F5F5F5" w:val="clear"/>
          </w:tcPr>
          <w:p>
            <w:r>
              <w:rPr>
                <w:rFonts w:ascii="Calibri" w:cs="Calibri" w:eastAsia="Calibri" w:hAnsi="Calibri"/>
                <w:color w:val="333333"/>
                <w:sz w:val="19"/>
                <w:szCs w:val="19"/>
              </w:rPr>
              <w:t xml:space="preserve">Conductor ya llegó al punto de recolección</w:t>
            </w:r>
          </w:p>
        </w:tc>
        <w:tc>
          <w:tcPr>
            <w:tcW w:type="dxa" w:w="3600"/>
            <w:shd w:fill="F5F5F5" w:val="clear"/>
          </w:tcPr>
          <w:p>
            <w:r>
              <w:rPr>
                <w:rFonts w:ascii="Calibri" w:cs="Calibri" w:eastAsia="Calibri" w:hAnsi="Calibri"/>
                <w:color w:val="333333"/>
                <w:sz w:val="19"/>
                <w:szCs w:val="19"/>
              </w:rPr>
              <w:t xml:space="preserve">100% de la tarifa</w:t>
            </w:r>
          </w:p>
        </w:tc>
      </w:tr>
    </w:tbl>
    <w:p>
      <w:r>
        <w:t xml:space="preserve"/>
      </w:r>
    </w:p>
    <w:p>
      <w:pPr>
        <w:spacing w:after="80" w:before="80"/>
        <w:jc w:val="both"/>
      </w:pPr>
      <w:r>
        <w:rPr>
          <w:rFonts w:ascii="Calibri" w:cs="Calibri" w:eastAsia="Calibri" w:hAnsi="Calibri"/>
          <w:color w:val="333333"/>
          <w:sz w:val="20"/>
          <w:szCs w:val="20"/>
        </w:rPr>
        <w:t xml:space="preserve">9.2 Antes de confirmar la cancelación, la plataforma mostrará al Usuario el cargo aplicable con la leyenda: "Cancelar ahora genera un cargo del __%. ¿Deseas continuar?"</w:t>
      </w:r>
    </w:p>
    <w:p>
      <w:pPr>
        <w:spacing w:after="80" w:before="80"/>
        <w:jc w:val="both"/>
      </w:pPr>
      <w:r>
        <w:rPr>
          <w:rFonts w:ascii="Calibri" w:cs="Calibri" w:eastAsia="Calibri" w:hAnsi="Calibri"/>
          <w:color w:val="333333"/>
          <w:sz w:val="20"/>
          <w:szCs w:val="20"/>
        </w:rPr>
        <w:t xml:space="preserve">9.3 Los rangos de cancelación se calculan respecto a la hora programada de inicio del traslado, no respecto al momento en que el conductor aceptó el servicio.</w:t>
      </w:r>
    </w:p>
    <w:p>
      <w:pPr>
        <w:pStyle w:val="Heading3"/>
        <w:spacing w:after="100" w:before="280"/>
      </w:pPr>
      <w:r>
        <w:rPr>
          <w:rFonts w:ascii="Calibri" w:cs="Calibri" w:eastAsia="Calibri" w:hAnsi="Calibri"/>
          <w:b/>
          <w:bCs/>
          <w:color w:val="1A1A2E"/>
          <w:sz w:val="22"/>
          <w:szCs w:val="22"/>
        </w:rPr>
        <w:t xml:space="preserve">X. SEGURO DE TRASLADO Y MANEJO DE DAÑOS</w:t>
      </w:r>
    </w:p>
    <w:p>
      <w:pPr>
        <w:spacing w:after="80" w:before="80"/>
        <w:jc w:val="both"/>
      </w:pPr>
      <w:r>
        <w:rPr>
          <w:rFonts w:ascii="Calibri" w:cs="Calibri" w:eastAsia="Calibri" w:hAnsi="Calibri"/>
          <w:color w:val="333333"/>
          <w:sz w:val="20"/>
          <w:szCs w:val="20"/>
        </w:rPr>
        <w:t xml:space="preserve">10.1 Ruum Ruum cuenta con un seguro de traslado que cubre los daños ocurridos al vehículo durante el periodo comprendido entre la confirmación de recepción del vehículo por parte del conductor ("Vehículo recibido") y la confirmación de entrega ("Entrega confirmada").</w:t>
      </w:r>
    </w:p>
    <w:p>
      <w:pPr>
        <w:spacing w:after="80" w:before="80"/>
        <w:jc w:val="both"/>
      </w:pPr>
      <w:r>
        <w:rPr>
          <w:rFonts w:ascii="Calibri" w:cs="Calibri" w:eastAsia="Calibri" w:hAnsi="Calibri"/>
          <w:color w:val="333333"/>
          <w:sz w:val="20"/>
          <w:szCs w:val="20"/>
        </w:rPr>
        <w:t xml:space="preserve">10.2 La cobertura no aplica a daños documentados como preexistentes en la Evidencia inicial.</w:t>
      </w:r>
    </w:p>
    <w:p>
      <w:pPr>
        <w:spacing w:after="80" w:before="80"/>
        <w:jc w:val="both"/>
      </w:pPr>
      <w:r>
        <w:rPr>
          <w:rFonts w:ascii="Calibri" w:cs="Calibri" w:eastAsia="Calibri" w:hAnsi="Calibri"/>
          <w:color w:val="333333"/>
          <w:sz w:val="20"/>
          <w:szCs w:val="20"/>
        </w:rPr>
        <w:t xml:space="preserve">10.3 En caso de daño no reportado durante el traslado detectado al comparar la Evidencia inicial y final, Ruum Ruum abrirá una incidencia y notificará al Usuario, quien tendrá un plazo de 48 horas para confirmar o disputar el daño.</w:t>
      </w:r>
    </w:p>
    <w:p>
      <w:pPr>
        <w:spacing w:after="80" w:before="80"/>
        <w:jc w:val="both"/>
      </w:pPr>
      <w:r>
        <w:rPr>
          <w:rFonts w:ascii="Calibri" w:cs="Calibri" w:eastAsia="Calibri" w:hAnsi="Calibri"/>
          <w:color w:val="333333"/>
          <w:sz w:val="20"/>
          <w:szCs w:val="20"/>
        </w:rPr>
        <w:t xml:space="preserve">10.4 Los deducibles que apliquen en caso de daño mayor, pérdida total o robo serán cargo de Ruum Ruum o del conductor (en caso de negligencia comprobada). En ningún caso dichos deducibles serán cargo del Usuario.</w:t>
      </w:r>
    </w:p>
    <w:p>
      <w:pPr>
        <w:spacing w:after="80" w:before="80"/>
        <w:jc w:val="both"/>
      </w:pPr>
      <w:r>
        <w:rPr>
          <w:rFonts w:ascii="Calibri" w:cs="Calibri" w:eastAsia="Calibri" w:hAnsi="Calibri"/>
          <w:color w:val="333333"/>
          <w:sz w:val="20"/>
          <w:szCs w:val="20"/>
        </w:rPr>
        <w:t xml:space="preserve">10.5 Si no es posible determinar el origen del daño con la evidencia disponible, el caso se documentará como "daño no concluyente" en el Pasaporte Digital sin asignar cargo automático a ninguna parte.</w:t>
      </w:r>
    </w:p>
    <w:p>
      <w:pPr>
        <w:pStyle w:val="Heading3"/>
        <w:spacing w:after="100" w:before="280"/>
      </w:pPr>
      <w:r>
        <w:rPr>
          <w:rFonts w:ascii="Calibri" w:cs="Calibri" w:eastAsia="Calibri" w:hAnsi="Calibri"/>
          <w:b/>
          <w:bCs/>
          <w:color w:val="1A1A2E"/>
          <w:sz w:val="22"/>
          <w:szCs w:val="22"/>
        </w:rPr>
        <w:t xml:space="preserve">XI. INCIDENCIAS Y RESOLUCIÓN DE DISPUTAS</w:t>
      </w:r>
    </w:p>
    <w:p>
      <w:pPr>
        <w:spacing w:after="80" w:before="80"/>
        <w:jc w:val="both"/>
      </w:pPr>
      <w:r>
        <w:rPr>
          <w:rFonts w:ascii="Calibri" w:cs="Calibri" w:eastAsia="Calibri" w:hAnsi="Calibri"/>
          <w:color w:val="333333"/>
          <w:sz w:val="20"/>
          <w:szCs w:val="20"/>
        </w:rPr>
        <w:t xml:space="preserve">11.1 El Usuario o el Conductor pueden reportar incidencias durante el traslado a través de la plataforma. La Torre de Control recibirá alerta inmediata y gestionará la situación según los protocolos internos.</w:t>
      </w:r>
    </w:p>
    <w:p>
      <w:pPr>
        <w:spacing w:after="80" w:before="80"/>
        <w:jc w:val="both"/>
      </w:pPr>
      <w:r>
        <w:rPr>
          <w:rFonts w:ascii="Calibri" w:cs="Calibri" w:eastAsia="Calibri" w:hAnsi="Calibri"/>
          <w:color w:val="333333"/>
          <w:sz w:val="20"/>
          <w:szCs w:val="20"/>
        </w:rPr>
        <w:t xml:space="preserve">11.2 Eventos críticos (colisión, robo, asalto, descompostura, emergencia médica del conductor) serán gestionados por la Torre de Control, quien notificará al Usuario en los términos y plazos establecidos operativamente.</w:t>
      </w:r>
    </w:p>
    <w:p>
      <w:pPr>
        <w:spacing w:after="80" w:before="80"/>
        <w:jc w:val="both"/>
      </w:pPr>
      <w:r>
        <w:rPr>
          <w:rFonts w:ascii="Calibri" w:cs="Calibri" w:eastAsia="Calibri" w:hAnsi="Calibri"/>
          <w:color w:val="333333"/>
          <w:sz w:val="20"/>
          <w:szCs w:val="20"/>
        </w:rPr>
        <w:t xml:space="preserve">11.3 Cualquier Usuario o Conductor podrá abrir una Disputa formal dentro de las 72 horas posteriores al cierre del traslado, en los siguientes supuestos: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Cobro incorrecto o no esperado.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Cancelación fuera de política.</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Daño no reconocido.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No presentación del conductor o del usuario.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Calificación injusta.</w:t>
      </w:r>
    </w:p>
    <w:p>
      <w:pPr>
        <w:spacing w:after="80" w:before="80"/>
        <w:jc w:val="both"/>
      </w:pPr>
      <w:r>
        <w:rPr>
          <w:rFonts w:ascii="Calibri" w:cs="Calibri" w:eastAsia="Calibri" w:hAnsi="Calibri"/>
          <w:color w:val="333333"/>
          <w:sz w:val="20"/>
          <w:szCs w:val="20"/>
        </w:rPr>
        <w:t xml:space="preserve">11.4 Ruum Ruum resolverá las Disputas en un plazo máximo de 5 días hábiles desde su apertura. Si alguna parte no acepta la resolución, podrá escalar a un nivel de revisión superior en un plazo de 48 horas. La resolución del nivel superior es definitiva.</w:t>
      </w:r>
    </w:p>
    <w:p>
      <w:pPr>
        <w:spacing w:after="80" w:before="80"/>
        <w:jc w:val="both"/>
      </w:pPr>
      <w:r>
        <w:rPr>
          <w:rFonts w:ascii="Calibri" w:cs="Calibri" w:eastAsia="Calibri" w:hAnsi="Calibri"/>
          <w:color w:val="333333"/>
          <w:sz w:val="20"/>
          <w:szCs w:val="20"/>
        </w:rPr>
        <w:t xml:space="preserve">11.5 La resolución de disputas y los ajustes de cobro correspondientes quedarán registrados en el Pasaporte Digital de Traslado.</w:t>
      </w:r>
    </w:p>
    <w:p>
      <w:pPr>
        <w:pStyle w:val="Heading3"/>
        <w:spacing w:after="100" w:before="280"/>
      </w:pPr>
      <w:r>
        <w:rPr>
          <w:rFonts w:ascii="Calibri" w:cs="Calibri" w:eastAsia="Calibri" w:hAnsi="Calibri"/>
          <w:b/>
          <w:bCs/>
          <w:color w:val="1A1A2E"/>
          <w:sz w:val="22"/>
          <w:szCs w:val="22"/>
        </w:rPr>
        <w:t xml:space="preserve">XII. COMUNICACIÓN USUARIO–CONDUCTOR</w:t>
      </w:r>
    </w:p>
    <w:p>
      <w:pPr>
        <w:spacing w:after="80" w:before="80"/>
        <w:jc w:val="both"/>
      </w:pPr>
      <w:r>
        <w:rPr>
          <w:rFonts w:ascii="Calibri" w:cs="Calibri" w:eastAsia="Calibri" w:hAnsi="Calibri"/>
          <w:color w:val="333333"/>
          <w:sz w:val="20"/>
          <w:szCs w:val="20"/>
        </w:rPr>
        <w:t xml:space="preserve">12.1 Toda comunicación entre Usuario y Conductor durante el traslado activo debe ocurrir dentro de la plataforma, mediante:</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Chat interno: disponible desde la asignación del conductor hasta el cierre del traslado.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Llamada enmascarada: mediante número virtual que protege los datos reales de ambas partes.</w:t>
      </w:r>
    </w:p>
    <w:p>
      <w:pPr>
        <w:spacing w:after="80" w:before="80"/>
        <w:jc w:val="both"/>
      </w:pPr>
      <w:r>
        <w:rPr>
          <w:rFonts w:ascii="Calibri" w:cs="Calibri" w:eastAsia="Calibri" w:hAnsi="Calibri"/>
          <w:color w:val="333333"/>
          <w:sz w:val="20"/>
          <w:szCs w:val="20"/>
        </w:rPr>
        <w:t xml:space="preserve">12.2 Ninguna de las partes tendrá acceso al número telefónico real de la otra. Ruum Ruum conservará el historial de comunicación como parte del Pasaporte Digital y podrá acceder a él en caso de Disputa o incidencia.</w:t>
      </w:r>
    </w:p>
    <w:p>
      <w:pPr>
        <w:spacing w:after="80" w:before="80"/>
        <w:jc w:val="both"/>
      </w:pPr>
      <w:r>
        <w:rPr>
          <w:rFonts w:ascii="Calibri" w:cs="Calibri" w:eastAsia="Calibri" w:hAnsi="Calibri"/>
          <w:color w:val="333333"/>
          <w:sz w:val="20"/>
          <w:szCs w:val="20"/>
        </w:rPr>
        <w:t xml:space="preserve">12.3 Una vez cerrado el traslado, cualquier comunicación adicional deberá dirigirse al área de Soporte de Ruum Ruum.</w:t>
      </w:r>
    </w:p>
    <w:p>
      <w:pPr>
        <w:spacing w:after="80" w:before="80"/>
        <w:jc w:val="both"/>
      </w:pPr>
      <w:r>
        <w:rPr>
          <w:rFonts w:ascii="Calibri" w:cs="Calibri" w:eastAsia="Calibri" w:hAnsi="Calibri"/>
          <w:color w:val="333333"/>
          <w:sz w:val="20"/>
          <w:szCs w:val="20"/>
        </w:rPr>
        <w:t xml:space="preserve">12.4 El uso del canal de comunicación para conductas ofensivas, acoso, spam o intentos de sacar la comunicación fuera de la plataforma podrá ser reportado y sancionado por Ruum Ruum.</w:t>
      </w:r>
    </w:p>
    <w:p>
      <w:pPr>
        <w:pStyle w:val="Heading3"/>
        <w:spacing w:after="100" w:before="280"/>
      </w:pPr>
      <w:r>
        <w:rPr>
          <w:rFonts w:ascii="Calibri" w:cs="Calibri" w:eastAsia="Calibri" w:hAnsi="Calibri"/>
          <w:b/>
          <w:bCs/>
          <w:color w:val="1A1A2E"/>
          <w:sz w:val="22"/>
          <w:szCs w:val="22"/>
        </w:rPr>
        <w:t xml:space="preserve">XIII. CALIFICACIÓN DE CONDUCTORES</w:t>
      </w:r>
    </w:p>
    <w:p>
      <w:pPr>
        <w:spacing w:after="80" w:before="80"/>
        <w:jc w:val="both"/>
      </w:pPr>
      <w:r>
        <w:rPr>
          <w:rFonts w:ascii="Calibri" w:cs="Calibri" w:eastAsia="Calibri" w:hAnsi="Calibri"/>
          <w:color w:val="333333"/>
          <w:sz w:val="20"/>
          <w:szCs w:val="20"/>
        </w:rPr>
        <w:t xml:space="preserve">13.1 Al cierre de cada traslado, el Usuario recibirá un aviso para calificar al Conductor en una escala de 1 a 5 estrellas, con la opción de agregar un comentario. La calificación debe completarse al momento del cierre; de lo contrario, el sistema registrará "sin calificación".</w:t>
      </w:r>
    </w:p>
    <w:p>
      <w:pPr>
        <w:spacing w:after="80" w:before="80"/>
        <w:jc w:val="both"/>
      </w:pPr>
      <w:r>
        <w:rPr>
          <w:rFonts w:ascii="Calibri" w:cs="Calibri" w:eastAsia="Calibri" w:hAnsi="Calibri"/>
          <w:color w:val="333333"/>
          <w:sz w:val="20"/>
          <w:szCs w:val="20"/>
        </w:rPr>
        <w:t xml:space="preserve">13.2 La calificación promedio del conductor impacta su nivel de elegibilidad CONCER. Un conductor con calificación menor a 4.0 perderá elegibilidad hasta recuperar la calificación mínima mediante un mecanismo de prueba supervisada.</w:t>
      </w:r>
    </w:p>
    <w:p>
      <w:pPr>
        <w:spacing w:after="80" w:before="80"/>
        <w:jc w:val="both"/>
      </w:pPr>
      <w:r>
        <w:rPr>
          <w:rFonts w:ascii="Calibri" w:cs="Calibri" w:eastAsia="Calibri" w:hAnsi="Calibri"/>
          <w:color w:val="333333"/>
          <w:sz w:val="20"/>
          <w:szCs w:val="20"/>
        </w:rPr>
        <w:t xml:space="preserve">13.3 El Usuario se compromete a emitir calificaciones honestas y representativas de su experiencia. Ruum Ruum se reserva el derecho de revisar calificaciones atípicas.</w:t>
      </w:r>
    </w:p>
    <w:p>
      <w:pPr>
        <w:pStyle w:val="Heading3"/>
        <w:spacing w:after="100" w:before="280"/>
      </w:pPr>
      <w:r>
        <w:rPr>
          <w:rFonts w:ascii="Calibri" w:cs="Calibri" w:eastAsia="Calibri" w:hAnsi="Calibri"/>
          <w:b/>
          <w:bCs/>
          <w:color w:val="1A1A2E"/>
          <w:sz w:val="22"/>
          <w:szCs w:val="22"/>
        </w:rPr>
        <w:t xml:space="preserve">XIV. RESPONSABILIDADES Y LIMITACIONES</w:t>
      </w:r>
    </w:p>
    <w:p>
      <w:pPr>
        <w:spacing w:after="80" w:before="80"/>
        <w:jc w:val="both"/>
      </w:pPr>
      <w:r>
        <w:rPr>
          <w:rFonts w:ascii="Calibri" w:cs="Calibri" w:eastAsia="Calibri" w:hAnsi="Calibri"/>
          <w:color w:val="333333"/>
          <w:sz w:val="20"/>
          <w:szCs w:val="20"/>
        </w:rPr>
        <w:t xml:space="preserve">14.1 Ruum Ruum actúa como plataforma tecnológica de intermediación. La responsabilidad directa en la ejecución del traslado recae en el Conductor Certificado asignado.</w:t>
      </w:r>
    </w:p>
    <w:p>
      <w:pPr>
        <w:spacing w:after="80" w:before="80"/>
        <w:jc w:val="both"/>
      </w:pPr>
      <w:r>
        <w:rPr>
          <w:rFonts w:ascii="Calibri" w:cs="Calibri" w:eastAsia="Calibri" w:hAnsi="Calibri"/>
          <w:color w:val="333333"/>
          <w:sz w:val="20"/>
          <w:szCs w:val="20"/>
        </w:rPr>
        <w:t xml:space="preserve">14.2 Ruum Ruum no será responsable por:</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Daños o pérdidas derivados de información falsa proporcionada por el Usuario.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Daños preexistentes al vehículo no declarados en la solicitud ni documentados en la Evidencia inicial.</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Incidencias causadas por fuerza mayor, fenómenos naturales, actos de autoridad o eventos fuera del control razonable de la plataforma.</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Pérdidas económicas indirectas, daño emergente o lucro cesante no relacionados directamente con la ejecución del traslado.</w:t>
      </w:r>
    </w:p>
    <w:p>
      <w:pPr>
        <w:spacing w:after="80" w:before="80"/>
        <w:jc w:val="both"/>
      </w:pPr>
      <w:r>
        <w:rPr>
          <w:rFonts w:ascii="Calibri" w:cs="Calibri" w:eastAsia="Calibri" w:hAnsi="Calibri"/>
          <w:color w:val="333333"/>
          <w:sz w:val="20"/>
          <w:szCs w:val="20"/>
        </w:rPr>
        <w:t xml:space="preserve">14.3 La responsabilidad máxima de Ruum Ruum por cualquier reclamación derivada de un traslado estará limitada al valor cubierto por la póliza de seguro de traslado vigente en dicho servicio.</w:t>
      </w:r>
    </w:p>
    <w:p>
      <w:pPr>
        <w:spacing w:after="80" w:before="80"/>
        <w:jc w:val="both"/>
      </w:pPr>
      <w:r>
        <w:rPr>
          <w:rFonts w:ascii="Calibri" w:cs="Calibri" w:eastAsia="Calibri" w:hAnsi="Calibri"/>
          <w:color w:val="333333"/>
          <w:sz w:val="20"/>
          <w:szCs w:val="20"/>
        </w:rPr>
        <w:t xml:space="preserve">14.4 El Usuario es responsable de garantizar que el vehículo cumpla los requisitos establecidos en la Cláusula V y de proporcionar información veraz sobre su estado y documentación.</w:t>
      </w:r>
    </w:p>
    <w:p>
      <w:pPr>
        <w:pStyle w:val="Heading3"/>
        <w:spacing w:after="100" w:before="280"/>
      </w:pPr>
      <w:r>
        <w:rPr>
          <w:rFonts w:ascii="Calibri" w:cs="Calibri" w:eastAsia="Calibri" w:hAnsi="Calibri"/>
          <w:b/>
          <w:bCs/>
          <w:color w:val="1A1A2E"/>
          <w:sz w:val="22"/>
          <w:szCs w:val="22"/>
        </w:rPr>
        <w:t xml:space="preserve">XV. USOS PROHIBIDOS</w:t>
      </w:r>
    </w:p>
    <w:p>
      <w:pPr>
        <w:spacing w:after="80" w:before="80"/>
        <w:jc w:val="both"/>
      </w:pPr>
      <w:r>
        <w:rPr>
          <w:rFonts w:ascii="Calibri" w:cs="Calibri" w:eastAsia="Calibri" w:hAnsi="Calibri"/>
          <w:color w:val="333333"/>
          <w:sz w:val="20"/>
          <w:szCs w:val="20"/>
        </w:rPr>
        <w:t xml:space="preserve">15.1 Queda expresamente prohibido: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Solicitar traslados sin verificación de cuenta activa.</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Proporcionar información falsa sobre el vehículo, documentación o contactos.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Utilizar la plataforma para actividades ilícitas o contrarias al orden público.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Intentar contactar al Conductor o al Usuario fuera de los canales de la plataforma.</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Ceder, vender o transferir el acceso a la cuenta a terceros.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Manipular calificaciones, evidencia o cualquier elemento del Pasaporte Digital.</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Realizar pagos en efectivo al conductor al margen de la plataforma.</w:t>
      </w:r>
    </w:p>
    <w:p>
      <w:pPr>
        <w:pStyle w:val="Heading3"/>
        <w:spacing w:after="100" w:before="280"/>
      </w:pPr>
      <w:r>
        <w:rPr>
          <w:rFonts w:ascii="Calibri" w:cs="Calibri" w:eastAsia="Calibri" w:hAnsi="Calibri"/>
          <w:b/>
          <w:bCs/>
          <w:color w:val="1A1A2E"/>
          <w:sz w:val="22"/>
          <w:szCs w:val="22"/>
        </w:rPr>
        <w:t xml:space="preserve">XVI. MODIFICACIONES A LOS TÉRMINOS</w:t>
      </w:r>
    </w:p>
    <w:p>
      <w:pPr>
        <w:spacing w:after="80" w:before="80"/>
        <w:jc w:val="both"/>
      </w:pPr>
      <w:r>
        <w:rPr>
          <w:rFonts w:ascii="Calibri" w:cs="Calibri" w:eastAsia="Calibri" w:hAnsi="Calibri"/>
          <w:color w:val="333333"/>
          <w:sz w:val="20"/>
          <w:szCs w:val="20"/>
        </w:rPr>
        <w:t xml:space="preserve">16.1 Ruum Ruum se reserva el derecho de modificar los presentes Términos en cualquier momento. Las modificaciones serán notificadas al Usuario mediante la plataforma, correo electrónico u otro medio idóneo, con al menos 7 días naturales de anticipación a su entrada en vigor.</w:t>
      </w:r>
    </w:p>
    <w:p>
      <w:pPr>
        <w:spacing w:after="80" w:before="80"/>
        <w:jc w:val="both"/>
      </w:pPr>
      <w:r>
        <w:rPr>
          <w:rFonts w:ascii="Calibri" w:cs="Calibri" w:eastAsia="Calibri" w:hAnsi="Calibri"/>
          <w:color w:val="333333"/>
          <w:sz w:val="20"/>
          <w:szCs w:val="20"/>
        </w:rPr>
        <w:t xml:space="preserve">16.2 El uso continuado de la plataforma tras la entrada en vigor de las modificaciones implica la aceptación de los nuevos Términos.</w:t>
      </w:r>
    </w:p>
    <w:p>
      <w:pPr>
        <w:pStyle w:val="Heading3"/>
        <w:spacing w:after="100" w:before="280"/>
      </w:pPr>
      <w:r>
        <w:rPr>
          <w:rFonts w:ascii="Calibri" w:cs="Calibri" w:eastAsia="Calibri" w:hAnsi="Calibri"/>
          <w:b/>
          <w:bCs/>
          <w:color w:val="1A1A2E"/>
          <w:sz w:val="22"/>
          <w:szCs w:val="22"/>
        </w:rPr>
        <w:t xml:space="preserve">XVII. LEGISLACIÓN APLICABLE Y JURISDICCIÓN</w:t>
      </w:r>
    </w:p>
    <w:p>
      <w:pPr>
        <w:spacing w:after="80" w:before="80"/>
        <w:jc w:val="both"/>
      </w:pPr>
      <w:r>
        <w:rPr>
          <w:rFonts w:ascii="Calibri" w:cs="Calibri" w:eastAsia="Calibri" w:hAnsi="Calibri"/>
          <w:color w:val="333333"/>
          <w:sz w:val="20"/>
          <w:szCs w:val="20"/>
        </w:rPr>
        <w:t xml:space="preserve">17.1 Los presentes Términos se rigen por la legislación vigente de los Estados Unidos Mexicanos, incluyendo, de manera enunciativa mas no limitativa, el Código Civil Federal, la Ley Federal de Protección al Consumidor, la Ley Federal de Protección de Datos Personales en Posesión de los Particulares y demás ordenamientos aplicables.</w:t>
      </w:r>
    </w:p>
    <w:p>
      <w:pPr>
        <w:spacing w:after="80" w:before="80"/>
        <w:jc w:val="both"/>
      </w:pPr>
      <w:r>
        <w:rPr>
          <w:rFonts w:ascii="Calibri" w:cs="Calibri" w:eastAsia="Calibri" w:hAnsi="Calibri"/>
          <w:color w:val="333333"/>
          <w:sz w:val="20"/>
          <w:szCs w:val="20"/>
        </w:rPr>
        <w:t xml:space="preserve">17.2 Para cualquier controversia derivada de los presentes Términos, las partes se someten a la jurisdicción de los tribunales competentes de la Ciudad de México, renunciando expresamente a cualquier otro fuero que pudiera corresponderles.</w:t>
      </w:r>
    </w:p>
    <w:p>
      <w:pPr>
        <w:pStyle w:val="Heading3"/>
        <w:spacing w:after="100" w:before="280"/>
      </w:pPr>
      <w:r>
        <w:rPr>
          <w:rFonts w:ascii="Calibri" w:cs="Calibri" w:eastAsia="Calibri" w:hAnsi="Calibri"/>
          <w:b/>
          <w:bCs/>
          <w:color w:val="1A1A2E"/>
          <w:sz w:val="22"/>
          <w:szCs w:val="22"/>
        </w:rPr>
        <w:t xml:space="preserve">XVIII. CONTACTO</w:t>
      </w:r>
    </w:p>
    <w:p>
      <w:pPr>
        <w:spacing w:after="80" w:before="80"/>
        <w:jc w:val="both"/>
      </w:pPr>
      <w:r>
        <w:rPr>
          <w:rFonts w:ascii="Calibri" w:cs="Calibri" w:eastAsia="Calibri" w:hAnsi="Calibri"/>
          <w:color w:val="333333"/>
          <w:sz w:val="20"/>
          <w:szCs w:val="20"/>
        </w:rPr>
        <w:t xml:space="preserve">Para cualquier aclaración, soporte o comunicación relacionada con los presentes Términos, el Usuario puede contactar a Ruum Ruum a través de los canales disponibles en la sección "Soporte" de la plataforma.</w:t>
      </w:r>
    </w:p>
    <w:p>
      <w:pPr>
        <w:pBdr>
          <w:bottom w:val="single" w:color="CCCCCC" w:sz="6"/>
        </w:pBdr>
        <w:spacing w:after="200" w:before="200"/>
      </w:pPr>
    </w:p>
    <w:p>
      <w:pPr>
        <w:shd w:fill="F5F5F5" w:val="clear"/>
        <w:spacing w:after="80" w:before="80"/>
        <w:ind w:left="360" w:right="360"/>
        <w:jc w:val="both"/>
      </w:pPr>
      <w:r>
        <w:rPr>
          <w:rFonts w:ascii="Calibri" w:cs="Calibri" w:eastAsia="Calibri" w:hAnsi="Calibri"/>
          <w:i/>
          <w:iCs/>
          <w:color w:val="555555"/>
          <w:sz w:val="18"/>
          <w:szCs w:val="18"/>
        </w:rPr>
        <w:t xml:space="preserve">Al registrarse y usar la plataforma Ruum Ruum, el Usuario declara haber leído, comprendido y aceptado en su totalidad los presentes Términos y Condiciones de Uso.</w:t>
      </w:r>
    </w:p>
    <w:p>
      <w:r>
        <w:t xml:space="preserve"/>
      </w:r>
    </w:p>
    <w:p>
      <w:r>
        <w:br w:type="page"/>
      </w:r>
    </w:p>
    <w:p>
      <w:pPr>
        <w:spacing w:after="80" w:before="0"/>
        <w:jc w:val="center"/>
      </w:pPr>
      <w:r>
        <w:rPr>
          <w:rFonts w:ascii="Calibri" w:cs="Calibri" w:eastAsia="Calibri" w:hAnsi="Calibri"/>
          <w:b/>
          <w:bCs/>
          <w:color w:val="1A1A2E"/>
          <w:sz w:val="40"/>
          <w:szCs w:val="40"/>
        </w:rPr>
        <w:t xml:space="preserve">Ruum Ruum</w:t>
      </w:r>
    </w:p>
    <w:p>
      <w:pPr>
        <w:spacing w:after="60" w:before="0"/>
        <w:jc w:val="center"/>
      </w:pPr>
      <w:r>
        <w:rPr>
          <w:rFonts w:ascii="Calibri" w:cs="Calibri" w:eastAsia="Calibri" w:hAnsi="Calibri"/>
          <w:i/>
          <w:iCs/>
          <w:color w:val="888888"/>
          <w:sz w:val="22"/>
          <w:szCs w:val="22"/>
        </w:rPr>
        <w:t xml:space="preserve">by MoviliaX</w:t>
      </w:r>
    </w:p>
    <w:p>
      <w:pPr>
        <w:pStyle w:val="Heading1"/>
        <w:spacing w:after="200" w:before="400"/>
        <w:jc w:val="center"/>
      </w:pPr>
      <w:r>
        <w:rPr>
          <w:rFonts w:ascii="Calibri" w:cs="Calibri" w:eastAsia="Calibri" w:hAnsi="Calibri"/>
          <w:b/>
          <w:bCs/>
          <w:color w:val="1A1A2E"/>
          <w:sz w:val="28"/>
          <w:szCs w:val="28"/>
        </w:rPr>
        <w:t xml:space="preserve">AVISO DE PRIVACIDAD</w:t>
      </w:r>
    </w:p>
    <w:p>
      <w:pPr>
        <w:spacing w:after="300" w:before="0"/>
        <w:jc w:val="center"/>
      </w:pPr>
      <w:r>
        <w:rPr>
          <w:rFonts w:ascii="Calibri" w:cs="Calibri" w:eastAsia="Calibri" w:hAnsi="Calibri"/>
          <w:color w:val="888888"/>
          <w:sz w:val="18"/>
          <w:szCs w:val="18"/>
        </w:rPr>
        <w:t xml:space="preserve">Versión 1.0 — 2025</w:t>
      </w:r>
    </w:p>
    <w:p>
      <w:pPr>
        <w:pBdr>
          <w:bottom w:val="single" w:color="CCCCCC" w:sz="6"/>
        </w:pBdr>
        <w:spacing w:after="200" w:before="200"/>
      </w:pPr>
    </w:p>
    <w:p>
      <w:pPr>
        <w:pStyle w:val="Heading3"/>
        <w:spacing w:after="100" w:before="280"/>
      </w:pPr>
      <w:r>
        <w:rPr>
          <w:rFonts w:ascii="Calibri" w:cs="Calibri" w:eastAsia="Calibri" w:hAnsi="Calibri"/>
          <w:b/>
          <w:bCs/>
          <w:color w:val="1A1A2E"/>
          <w:sz w:val="22"/>
          <w:szCs w:val="22"/>
        </w:rPr>
        <w:t xml:space="preserve">I. IDENTIDAD Y DOMICILIO DEL RESPONSABLE</w:t>
      </w:r>
    </w:p>
    <w:p>
      <w:pPr>
        <w:spacing w:after="80" w:before="80"/>
        <w:jc w:val="both"/>
      </w:pPr>
      <w:r>
        <w:rPr>
          <w:rFonts w:ascii="Calibri" w:cs="Calibri" w:eastAsia="Calibri" w:hAnsi="Calibri"/>
          <w:color w:val="333333"/>
          <w:sz w:val="20"/>
          <w:szCs w:val="20"/>
        </w:rPr>
        <w:t xml:space="preserve">MoviliaX, en adelante "Ruum Ruum" o "el Responsable", con domicilio en México, es responsable del tratamiento de sus datos personales en términos de la Ley Federal de Protección de Datos Personales en Posesión de los Particulares (LFPDPPP) y su Reglamento.</w:t>
      </w:r>
    </w:p>
    <w:p>
      <w:pPr>
        <w:spacing w:after="80" w:before="80"/>
        <w:jc w:val="both"/>
      </w:pPr>
      <w:r>
        <w:rPr>
          <w:rFonts w:ascii="Calibri" w:cs="Calibri" w:eastAsia="Calibri" w:hAnsi="Calibri"/>
          <w:color w:val="333333"/>
          <w:sz w:val="20"/>
          <w:szCs w:val="20"/>
        </w:rPr>
        <w:t xml:space="preserve">El presente Aviso de Privacidad aplica a todas las personas físicas cuyos datos personales sean recabados a través de la plataforma Ruum Ruum, incluyendo Usuarios, Conductores Certificados (CONCER) y demás personas que interactúen con la plataforma.</w:t>
      </w:r>
    </w:p>
    <w:p>
      <w:pPr>
        <w:pStyle w:val="Heading3"/>
        <w:spacing w:after="100" w:before="280"/>
      </w:pPr>
      <w:r>
        <w:rPr>
          <w:rFonts w:ascii="Calibri" w:cs="Calibri" w:eastAsia="Calibri" w:hAnsi="Calibri"/>
          <w:b/>
          <w:bCs/>
          <w:color w:val="1A1A2E"/>
          <w:sz w:val="22"/>
          <w:szCs w:val="22"/>
        </w:rPr>
        <w:t xml:space="preserve">II. FINALIDADES DEL TRATAMIENTO</w:t>
      </w:r>
    </w:p>
    <w:p>
      <w:pPr>
        <w:spacing w:after="80" w:before="80"/>
        <w:jc w:val="both"/>
      </w:pPr>
      <w:r>
        <w:rPr>
          <w:rFonts w:ascii="Calibri" w:cs="Calibri" w:eastAsia="Calibri" w:hAnsi="Calibri"/>
          <w:color w:val="333333"/>
          <w:sz w:val="20"/>
          <w:szCs w:val="20"/>
        </w:rPr>
        <w:t xml:space="preserve">Los datos personales que Ruum Ruum recaba serán utilizados para las siguientes finalidades primarias (necesarias para la prestación del servicio):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Registro, verificación y autenticación de cuentas de Usuario y Conductor.</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Solicitud, gestión, asignación y ejecución de traslados vehiculares.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Generación y resguardo del Pasaporte Digital de Traslado.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Captura, almacenamiento y consulta de Evidencia fotográfica del vehículo.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Procesamiento de pagos, tarifas, gastos y depósitos.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Validación de documentación de conductores y usuarios empresariales.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Comunicación entre partes mediante canales enmascarados dentro de la plataforma.</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Gestión de incidencias, disputas y reclamos ante aseguradoras.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Calificación y evaluación de conductores.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Cumplimiento de obligaciones legales, fiscales y regulatorias.</w:t>
      </w:r>
    </w:p>
    <w:p>
      <w:r>
        <w:t xml:space="preserve"/>
      </w:r>
    </w:p>
    <w:p>
      <w:pPr>
        <w:spacing w:after="80" w:before="80"/>
        <w:jc w:val="both"/>
      </w:pPr>
      <w:r>
        <w:rPr>
          <w:rFonts w:ascii="Calibri" w:cs="Calibri" w:eastAsia="Calibri" w:hAnsi="Calibri"/>
          <w:color w:val="333333"/>
          <w:sz w:val="20"/>
          <w:szCs w:val="20"/>
        </w:rPr>
        <w:t xml:space="preserve">Finalidades secundarias (no necesarias para el servicio, pero para las que solicitamos su consentimiento):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Envío de comunicaciones comerciales, promociones y novedades de Ruum Ruum.</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Realización de estudios de mercado y análisis estadístico agregado.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Mejora de la experiencia de usuario y desarrollo de nuevas funcionalidades.</w:t>
      </w:r>
    </w:p>
    <w:p>
      <w:pPr>
        <w:spacing w:after="80" w:before="80"/>
        <w:jc w:val="both"/>
      </w:pPr>
      <w:r>
        <w:rPr>
          <w:rFonts w:ascii="Calibri" w:cs="Calibri" w:eastAsia="Calibri" w:hAnsi="Calibri"/>
          <w:color w:val="333333"/>
          <w:sz w:val="20"/>
          <w:szCs w:val="20"/>
        </w:rPr>
        <w:t xml:space="preserve">Si no desea que sus datos sean tratados para las finalidades secundarias, puede manifestarlo al momento del registro o posteriormente a través de la sección "Cuenta" &gt; "Privacidad" en la plataforma.</w:t>
      </w:r>
    </w:p>
    <w:p>
      <w:pPr>
        <w:pStyle w:val="Heading3"/>
        <w:spacing w:after="100" w:before="280"/>
      </w:pPr>
      <w:r>
        <w:rPr>
          <w:rFonts w:ascii="Calibri" w:cs="Calibri" w:eastAsia="Calibri" w:hAnsi="Calibri"/>
          <w:b/>
          <w:bCs/>
          <w:color w:val="1A1A2E"/>
          <w:sz w:val="22"/>
          <w:szCs w:val="22"/>
        </w:rPr>
        <w:t xml:space="preserve">III. DATOS PERSONALES RECABADOS</w:t>
      </w:r>
    </w:p>
    <w:p>
      <w:pPr>
        <w:pStyle w:val="Heading2"/>
        <w:spacing w:after="120" w:before="320"/>
      </w:pPr>
      <w:r>
        <w:rPr>
          <w:rFonts w:ascii="Calibri" w:cs="Calibri" w:eastAsia="Calibri" w:hAnsi="Calibri"/>
          <w:b/>
          <w:bCs/>
          <w:color w:val="E94560"/>
          <w:sz w:val="24"/>
          <w:szCs w:val="24"/>
        </w:rPr>
        <w:t xml:space="preserve">3.1 Datos de Usuarios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Identificación: nombre completo, fotografía (opcional), correo electrónico, teléfono, país y estado de residencia.</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Datos del vehículo: marca, modelo, año, color, placas, número de serie (VIN), tipo de transmisión.</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Datos de contactos de entrega y recepción: nombre y número telefónico.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Datos de pago: número de tarjeta bancaria (en forma enmascarada), datos de facturación (RFC, razón social, régimen fiscal, CFDI), correo para facturación.</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Datos de uso de la plataforma: historial de viajes, calificaciones emitidas, reportes de incidencias.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Datos de comunicación: mensajes de chat dentro de la plataforma, registros de llamadas enmascaradas.</w:t>
      </w:r>
    </w:p>
    <w:p>
      <w:r>
        <w:t xml:space="preserve"/>
      </w:r>
    </w:p>
    <w:p>
      <w:pPr>
        <w:pStyle w:val="Heading2"/>
        <w:spacing w:after="120" w:before="320"/>
      </w:pPr>
      <w:r>
        <w:rPr>
          <w:rFonts w:ascii="Calibri" w:cs="Calibri" w:eastAsia="Calibri" w:hAnsi="Calibri"/>
          <w:b/>
          <w:bCs/>
          <w:color w:val="E94560"/>
          <w:sz w:val="24"/>
          <w:szCs w:val="24"/>
        </w:rPr>
        <w:t xml:space="preserve">3.2 Datos de Conductores Certificados (CONCER)</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Identificación: nombre completo, fotografía, correo electrónico, teléfono, país, estado, dirección completa.</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Documentación: licencia de conducir, identificación oficial, comprobante de domicilio, constancia de situación fiscal, otros documentos requeridos.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Datos bancarios: banco, número de tarjeta, número de cuenta y CLABE (almacenados de forma parcialmente enmascarada).</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Datos operativos: historial de viajes, calificaciones recibidas, nivel de certificación, incidencias, ganancias.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Datos de comunicación: mensajes de chat dentro de la plataforma, registros de llamadas enmascaradas.</w:t>
      </w:r>
    </w:p>
    <w:p>
      <w:r>
        <w:t xml:space="preserve"/>
      </w:r>
    </w:p>
    <w:p>
      <w:pPr>
        <w:pStyle w:val="Heading2"/>
        <w:spacing w:after="120" w:before="320"/>
      </w:pPr>
      <w:r>
        <w:rPr>
          <w:rFonts w:ascii="Calibri" w:cs="Calibri" w:eastAsia="Calibri" w:hAnsi="Calibri"/>
          <w:b/>
          <w:bCs/>
          <w:color w:val="E94560"/>
          <w:sz w:val="24"/>
          <w:szCs w:val="24"/>
        </w:rPr>
        <w:t xml:space="preserve">3.3 Datos sensibles</w:t>
      </w:r>
    </w:p>
    <w:p>
      <w:pPr>
        <w:spacing w:after="80" w:before="80"/>
        <w:jc w:val="both"/>
      </w:pPr>
      <w:r>
        <w:rPr>
          <w:rFonts w:ascii="Calibri" w:cs="Calibri" w:eastAsia="Calibri" w:hAnsi="Calibri"/>
          <w:color w:val="333333"/>
          <w:sz w:val="20"/>
          <w:szCs w:val="20"/>
        </w:rPr>
        <w:t xml:space="preserve">Ruum Ruum podrá recabar datos de geolocalización del dispositivo del Conductor durante el traslado activo, con la única finalidad de ofrecer seguimiento en tiempo real al Usuario y a la Torre de Control. Dichos datos se tratarán con especial protección y no serán utilizados fuera del contexto operativo del traslado.</w:t>
      </w:r>
    </w:p>
    <w:p>
      <w:pPr>
        <w:pStyle w:val="Heading3"/>
        <w:spacing w:after="100" w:before="280"/>
      </w:pPr>
      <w:r>
        <w:rPr>
          <w:rFonts w:ascii="Calibri" w:cs="Calibri" w:eastAsia="Calibri" w:hAnsi="Calibri"/>
          <w:b/>
          <w:bCs/>
          <w:color w:val="1A1A2E"/>
          <w:sz w:val="22"/>
          <w:szCs w:val="22"/>
        </w:rPr>
        <w:t xml:space="preserve">IV. FUNDAMENTO LEGAL DEL TRATAMIENTO</w:t>
      </w:r>
    </w:p>
    <w:p>
      <w:pPr>
        <w:spacing w:after="80" w:before="80"/>
        <w:jc w:val="both"/>
      </w:pPr>
      <w:r>
        <w:rPr>
          <w:rFonts w:ascii="Calibri" w:cs="Calibri" w:eastAsia="Calibri" w:hAnsi="Calibri"/>
          <w:color w:val="333333"/>
          <w:sz w:val="20"/>
          <w:szCs w:val="20"/>
        </w:rPr>
        <w:t xml:space="preserve">El tratamiento de sus datos personales se fundamenta en:</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Ejecución de la relación contractual derivada del uso de la plataforma (arts. 7 y 8, LFPDPPP).</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Cumplimiento de obligaciones legales y fiscales a cargo del Responsable.</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Interés legítimo del Responsable para garantizar la seguridad, trazabilidad y calidad del servicio.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Consentimiento expreso del titular para las finalidades secundarias.</w:t>
      </w:r>
    </w:p>
    <w:p>
      <w:pPr>
        <w:pStyle w:val="Heading3"/>
        <w:spacing w:after="100" w:before="280"/>
      </w:pPr>
      <w:r>
        <w:rPr>
          <w:rFonts w:ascii="Calibri" w:cs="Calibri" w:eastAsia="Calibri" w:hAnsi="Calibri"/>
          <w:b/>
          <w:bCs/>
          <w:color w:val="1A1A2E"/>
          <w:sz w:val="22"/>
          <w:szCs w:val="22"/>
        </w:rPr>
        <w:t xml:space="preserve">V. TRANSFERENCIA DE DATOS PERSONALES</w:t>
      </w:r>
    </w:p>
    <w:p>
      <w:pPr>
        <w:spacing w:after="80" w:before="80"/>
        <w:jc w:val="both"/>
      </w:pPr>
      <w:r>
        <w:rPr>
          <w:rFonts w:ascii="Calibri" w:cs="Calibri" w:eastAsia="Calibri" w:hAnsi="Calibri"/>
          <w:color w:val="333333"/>
          <w:sz w:val="20"/>
          <w:szCs w:val="20"/>
        </w:rPr>
        <w:t xml:space="preserve">Ruum Ruum podrá transferir sus datos personales a:</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Aseguradoras: para la gestión y resolución de reclamos derivados de siniestros ocurridos durante traslados.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Proveedores de procesamiento de pagos: para la ejecución de cobros y depósitos mediante métodos electrónicos.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Autoridades competentes: cuando sea requerido por ley, orden judicial o para la investigación de actividades ilícitas.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Proveedores de tecnología y servicios en la nube: que actúan como encargados del tratamiento bajo estrictos acuerdos de confidencialidad y seguridad.</w:t>
      </w:r>
    </w:p>
    <w:p>
      <w:pPr>
        <w:spacing w:after="80" w:before="80"/>
        <w:jc w:val="both"/>
      </w:pPr>
      <w:r>
        <w:rPr>
          <w:rFonts w:ascii="Calibri" w:cs="Calibri" w:eastAsia="Calibri" w:hAnsi="Calibri"/>
          <w:color w:val="333333"/>
          <w:sz w:val="20"/>
          <w:szCs w:val="20"/>
        </w:rPr>
        <w:t xml:space="preserve">Las transferencias anteriores no requieren su consentimiento en los casos previstos por el artículo 37 de la LFPDPPP. Para cualquier transferencia adicional no prevista en este aviso, se solicitará su consentimiento expreso.</w:t>
      </w:r>
    </w:p>
    <w:p>
      <w:pPr>
        <w:pStyle w:val="Heading3"/>
        <w:spacing w:after="100" w:before="280"/>
      </w:pPr>
      <w:r>
        <w:rPr>
          <w:rFonts w:ascii="Calibri" w:cs="Calibri" w:eastAsia="Calibri" w:hAnsi="Calibri"/>
          <w:b/>
          <w:bCs/>
          <w:color w:val="1A1A2E"/>
          <w:sz w:val="22"/>
          <w:szCs w:val="22"/>
        </w:rPr>
        <w:t xml:space="preserve">VI. PLAZOS DE CONSERVACIÓN</w:t>
      </w:r>
    </w:p>
    <w:p>
      <w:pPr>
        <w:spacing w:after="80" w:before="80"/>
        <w:jc w:val="both"/>
      </w:pPr>
      <w:r>
        <w:rPr>
          <w:rFonts w:ascii="Calibri" w:cs="Calibri" w:eastAsia="Calibri" w:hAnsi="Calibri"/>
          <w:color w:val="333333"/>
          <w:sz w:val="20"/>
          <w:szCs w:val="20"/>
        </w:rPr>
        <w:t xml:space="preserve">Sus datos personales serán conservados durante los siguientes plazos: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Datos de cuenta activa: mientras mantenga una cuenta activa en la plataforma.</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Pasaporte Digital de Traslado (completo): 5 años a partir del cierre del traslado, para efectos de auditoría, cumplimiento legal y resolución de controversias.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Evidencia fotográfica: disponible para descarga por 30 días naturales post-cierre; conservada en servidores seguros por un periodo adicional definido en la política interna de retención.</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Datos bancarios de conductores: mientras dure la relación operativa y por el tiempo necesario para cumplir obligaciones fiscales.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Datos fiscales y de facturación: conforme a los plazos establecidos por la legislación fiscal mexicana vigente.</w:t>
      </w:r>
    </w:p>
    <w:p>
      <w:pPr>
        <w:spacing w:after="80" w:before="80"/>
        <w:jc w:val="both"/>
      </w:pPr>
      <w:r>
        <w:rPr>
          <w:rFonts w:ascii="Calibri" w:cs="Calibri" w:eastAsia="Calibri" w:hAnsi="Calibri"/>
          <w:color w:val="333333"/>
          <w:sz w:val="20"/>
          <w:szCs w:val="20"/>
        </w:rPr>
        <w:t xml:space="preserve">Una vez transcurridos los plazos de conservación, los datos serán eliminados o anonimizados de forma segura.</w:t>
      </w:r>
    </w:p>
    <w:p>
      <w:pPr>
        <w:pStyle w:val="Heading3"/>
        <w:spacing w:after="100" w:before="280"/>
      </w:pPr>
      <w:r>
        <w:rPr>
          <w:rFonts w:ascii="Calibri" w:cs="Calibri" w:eastAsia="Calibri" w:hAnsi="Calibri"/>
          <w:b/>
          <w:bCs/>
          <w:color w:val="1A1A2E"/>
          <w:sz w:val="22"/>
          <w:szCs w:val="22"/>
        </w:rPr>
        <w:t xml:space="preserve">VII. ACCESO A DATOS SEGÚN ROL</w:t>
      </w:r>
    </w:p>
    <w:p>
      <w:pPr>
        <w:spacing w:after="80" w:before="80"/>
        <w:jc w:val="both"/>
      </w:pPr>
      <w:r>
        <w:rPr>
          <w:rFonts w:ascii="Calibri" w:cs="Calibri" w:eastAsia="Calibri" w:hAnsi="Calibri"/>
          <w:color w:val="333333"/>
          <w:sz w:val="20"/>
          <w:szCs w:val="20"/>
        </w:rPr>
        <w:t xml:space="preserve">El acceso a los datos personales dentro de la plataforma se limita estrictamente según el rol de cada actor:</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Usuario: accede únicamente a sus propios datos, datos del conductor asignado a su traslado (nombre, foto, nivel CONCER, calificación e identificador interno) y evidencia de sus traslados.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Conductor: accede únicamente a los datos del traslado asignado (origen, destino, datos del vehículo) sin ver el número real del usuario ni los contactos de entrega y recepción.</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Administración (Torre de Control): accede a todos los datos necesarios para la supervisión, validación y resolución de incidencias, bajo protocolos internos de acceso controlado y con registro auditable de toda acción.</w:t>
      </w:r>
    </w:p>
    <w:p>
      <w:pPr>
        <w:pStyle w:val="Heading3"/>
        <w:spacing w:after="100" w:before="280"/>
      </w:pPr>
      <w:r>
        <w:rPr>
          <w:rFonts w:ascii="Calibri" w:cs="Calibri" w:eastAsia="Calibri" w:hAnsi="Calibri"/>
          <w:b/>
          <w:bCs/>
          <w:color w:val="1A1A2E"/>
          <w:sz w:val="22"/>
          <w:szCs w:val="22"/>
        </w:rPr>
        <w:t xml:space="preserve">VIII. MEDIDAS DE SEGURIDAD</w:t>
      </w:r>
    </w:p>
    <w:p>
      <w:pPr>
        <w:spacing w:after="80" w:before="80"/>
        <w:jc w:val="both"/>
      </w:pPr>
      <w:r>
        <w:rPr>
          <w:rFonts w:ascii="Calibri" w:cs="Calibri" w:eastAsia="Calibri" w:hAnsi="Calibri"/>
          <w:color w:val="333333"/>
          <w:sz w:val="20"/>
          <w:szCs w:val="20"/>
        </w:rPr>
        <w:t xml:space="preserve">Ruum Ruum implementa medidas técnicas, administrativas y físicas para proteger sus datos personales contra pérdida, acceso no autorizado, divulgación, alteración o destrucción. Entre estas medidas se incluyen:</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Cifrado de datos en tránsito y en reposo.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Enmascaramiento de datos bancarios y números telefónicos.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Canales de comunicación enmascarados entre usuarios y conductores.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Control de acceso basado en roles con registro auditable.</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Capacidad de operación offline con sincronización segura al recuperar conexión.</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Almacenamiento local de evidencia fotográfica con marca de tiempo y geolocalización en caso de pérdida de conectividad.</w:t>
      </w:r>
    </w:p>
    <w:p>
      <w:pPr>
        <w:pStyle w:val="Heading3"/>
        <w:spacing w:after="100" w:before="280"/>
      </w:pPr>
      <w:r>
        <w:rPr>
          <w:rFonts w:ascii="Calibri" w:cs="Calibri" w:eastAsia="Calibri" w:hAnsi="Calibri"/>
          <w:b/>
          <w:bCs/>
          <w:color w:val="1A1A2E"/>
          <w:sz w:val="22"/>
          <w:szCs w:val="22"/>
        </w:rPr>
        <w:t xml:space="preserve">IX. DERECHOS ARCO</w:t>
      </w:r>
    </w:p>
    <w:p>
      <w:pPr>
        <w:spacing w:after="80" w:before="80"/>
        <w:jc w:val="both"/>
      </w:pPr>
      <w:r>
        <w:rPr>
          <w:rFonts w:ascii="Calibri" w:cs="Calibri" w:eastAsia="Calibri" w:hAnsi="Calibri"/>
          <w:color w:val="333333"/>
          <w:sz w:val="20"/>
          <w:szCs w:val="20"/>
        </w:rPr>
        <w:t xml:space="preserve">Como titular de datos personales, usted tiene derecho a:</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Acceso: conocer qué datos personales tenemos de usted, para qué los usamos y las condiciones del tratamiento.</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Rectificación: solicitar la corrección de datos inexactos o incompletos.</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Cancelación: solicitar la eliminación de sus datos cuando no sean necesarios para la finalidad con que fueron recabados, o cuando haya concluido la relación contractual.</w:t>
      </w:r>
    </w:p>
    <w:p>
      <w:pPr>
        <w:spacing w:after="60" w:before="60"/>
        <w:ind w:left="360"/>
        <w:jc w:val="both"/>
      </w:pPr>
      <w:r>
        <w:rPr>
          <w:rFonts w:ascii="Calibri" w:cs="Calibri" w:eastAsia="Calibri" w:hAnsi="Calibri"/>
          <w:b/>
          <w:bCs/>
          <w:color w:val="E94560"/>
          <w:sz w:val="20"/>
          <w:szCs w:val="20"/>
        </w:rPr>
        <w:t xml:space="preserve">• </w:t>
      </w:r>
      <w:r>
        <w:rPr>
          <w:rFonts w:ascii="Calibri" w:cs="Calibri" w:eastAsia="Calibri" w:hAnsi="Calibri"/>
          <w:color w:val="333333"/>
          <w:sz w:val="20"/>
          <w:szCs w:val="20"/>
        </w:rPr>
        <w:t xml:space="preserve">Oposición: oponerse al tratamiento de sus datos para finalidades secundarias o cuando exista una causa legítima.</w:t>
      </w:r>
    </w:p>
    <w:p>
      <w:pPr>
        <w:spacing w:after="80" w:before="80"/>
        <w:jc w:val="both"/>
      </w:pPr>
      <w:r>
        <w:rPr>
          <w:rFonts w:ascii="Calibri" w:cs="Calibri" w:eastAsia="Calibri" w:hAnsi="Calibri"/>
          <w:color w:val="333333"/>
          <w:sz w:val="20"/>
          <w:szCs w:val="20"/>
        </w:rPr>
        <w:t xml:space="preserve">Para ejercer cualquiera de estos derechos, deberá presentar una solicitud a través de la sección "Soporte" de la plataforma o por los canales de contacto habilitados, proporcionando: nombre completo, datos de contacto, descripción del derecho que desea ejercer y documentación que acredite su identidad.</w:t>
      </w:r>
    </w:p>
    <w:p>
      <w:pPr>
        <w:spacing w:after="80" w:before="80"/>
        <w:jc w:val="both"/>
      </w:pPr>
      <w:r>
        <w:rPr>
          <w:rFonts w:ascii="Calibri" w:cs="Calibri" w:eastAsia="Calibri" w:hAnsi="Calibri"/>
          <w:color w:val="333333"/>
          <w:sz w:val="20"/>
          <w:szCs w:val="20"/>
        </w:rPr>
        <w:t xml:space="preserve">Ruum Ruum responderá su solicitud en un plazo máximo de 20 días hábiles a partir de su recepción.</w:t>
      </w:r>
    </w:p>
    <w:p>
      <w:pPr>
        <w:pStyle w:val="Heading3"/>
        <w:spacing w:after="100" w:before="280"/>
      </w:pPr>
      <w:r>
        <w:rPr>
          <w:rFonts w:ascii="Calibri" w:cs="Calibri" w:eastAsia="Calibri" w:hAnsi="Calibri"/>
          <w:b/>
          <w:bCs/>
          <w:color w:val="1A1A2E"/>
          <w:sz w:val="22"/>
          <w:szCs w:val="22"/>
        </w:rPr>
        <w:t xml:space="preserve">X. REVOCACIÓN DEL CONSENTIMIENTO</w:t>
      </w:r>
    </w:p>
    <w:p>
      <w:pPr>
        <w:spacing w:after="80" w:before="80"/>
        <w:jc w:val="both"/>
      </w:pPr>
      <w:r>
        <w:rPr>
          <w:rFonts w:ascii="Calibri" w:cs="Calibri" w:eastAsia="Calibri" w:hAnsi="Calibri"/>
          <w:color w:val="333333"/>
          <w:sz w:val="20"/>
          <w:szCs w:val="20"/>
        </w:rPr>
        <w:t xml:space="preserve">Usted puede revocar el consentimiento otorgado para el tratamiento de sus datos personales en cualquier momento, siempre que el tratamiento no sea necesario para el cumplimiento de una obligación legal o contractual vigente. La revocación se solicitará a través de los mismos canales del ejercicio de derechos ARCO.</w:t>
      </w:r>
    </w:p>
    <w:p>
      <w:pPr>
        <w:spacing w:after="80" w:before="80"/>
        <w:jc w:val="both"/>
      </w:pPr>
      <w:r>
        <w:rPr>
          <w:rFonts w:ascii="Calibri" w:cs="Calibri" w:eastAsia="Calibri" w:hAnsi="Calibri"/>
          <w:color w:val="333333"/>
          <w:sz w:val="20"/>
          <w:szCs w:val="20"/>
        </w:rPr>
        <w:t xml:space="preserve">La revocación del consentimiento para finalidades primarias puede implicar la imposibilidad de prestar el servicio de traslado vehicular.</w:t>
      </w:r>
    </w:p>
    <w:p>
      <w:pPr>
        <w:pStyle w:val="Heading3"/>
        <w:spacing w:after="100" w:before="280"/>
      </w:pPr>
      <w:r>
        <w:rPr>
          <w:rFonts w:ascii="Calibri" w:cs="Calibri" w:eastAsia="Calibri" w:hAnsi="Calibri"/>
          <w:b/>
          <w:bCs/>
          <w:color w:val="1A1A2E"/>
          <w:sz w:val="22"/>
          <w:szCs w:val="22"/>
        </w:rPr>
        <w:t xml:space="preserve">XI. COOKIES Y TECNOLOGÍAS DE RASTREO</w:t>
      </w:r>
    </w:p>
    <w:p>
      <w:pPr>
        <w:spacing w:after="80" w:before="80"/>
        <w:jc w:val="both"/>
      </w:pPr>
      <w:r>
        <w:rPr>
          <w:rFonts w:ascii="Calibri" w:cs="Calibri" w:eastAsia="Calibri" w:hAnsi="Calibri"/>
          <w:color w:val="333333"/>
          <w:sz w:val="20"/>
          <w:szCs w:val="20"/>
        </w:rPr>
        <w:t xml:space="preserve">La plataforma Ruum Ruum puede utilizar cookies y tecnologías similares para mejorar la experiencia de usuario, mantener sesiones activas y analizar el comportamiento de uso de forma agregada. Estos datos no identifican individualmente a los usuarios. Las preferencias de cookies pueden configurarse desde los ajustes del dispositivo o de la aplicación.</w:t>
      </w:r>
    </w:p>
    <w:p>
      <w:pPr>
        <w:pStyle w:val="Heading3"/>
        <w:spacing w:after="100" w:before="280"/>
      </w:pPr>
      <w:r>
        <w:rPr>
          <w:rFonts w:ascii="Calibri" w:cs="Calibri" w:eastAsia="Calibri" w:hAnsi="Calibri"/>
          <w:b/>
          <w:bCs/>
          <w:color w:val="1A1A2E"/>
          <w:sz w:val="22"/>
          <w:szCs w:val="22"/>
        </w:rPr>
        <w:t xml:space="preserve">XII. MODIFICACIONES AL AVISO DE PRIVACIDAD</w:t>
      </w:r>
    </w:p>
    <w:p>
      <w:pPr>
        <w:spacing w:after="80" w:before="80"/>
        <w:jc w:val="both"/>
      </w:pPr>
      <w:r>
        <w:rPr>
          <w:rFonts w:ascii="Calibri" w:cs="Calibri" w:eastAsia="Calibri" w:hAnsi="Calibri"/>
          <w:color w:val="333333"/>
          <w:sz w:val="20"/>
          <w:szCs w:val="20"/>
        </w:rPr>
        <w:t xml:space="preserve">Ruum Ruum se reserva el derecho de actualizar el presente Aviso de Privacidad en cualquier momento para reflejar cambios en la legislación aplicable, en las prácticas de tratamiento de datos o en las funcionalidades de la plataforma. Cualquier modificación será notificada a través de la plataforma con anterioridad a su entrada en vigor.</w:t>
      </w:r>
    </w:p>
    <w:p>
      <w:pPr>
        <w:pStyle w:val="Heading3"/>
        <w:spacing w:after="100" w:before="280"/>
      </w:pPr>
      <w:r>
        <w:rPr>
          <w:rFonts w:ascii="Calibri" w:cs="Calibri" w:eastAsia="Calibri" w:hAnsi="Calibri"/>
          <w:b/>
          <w:bCs/>
          <w:color w:val="1A1A2E"/>
          <w:sz w:val="22"/>
          <w:szCs w:val="22"/>
        </w:rPr>
        <w:t xml:space="preserve">XIII. AUTORIDAD COMPETENTE</w:t>
      </w:r>
    </w:p>
    <w:p>
      <w:pPr>
        <w:spacing w:after="80" w:before="80"/>
        <w:jc w:val="both"/>
      </w:pPr>
      <w:r>
        <w:rPr>
          <w:rFonts w:ascii="Calibri" w:cs="Calibri" w:eastAsia="Calibri" w:hAnsi="Calibri"/>
          <w:color w:val="333333"/>
          <w:sz w:val="20"/>
          <w:szCs w:val="20"/>
        </w:rPr>
        <w:t xml:space="preserve">Si considera que su derecho a la protección de datos personales ha sido lesionado por alguna conducta de Ruum Ruum, puede acudir al Instituto Nacional de Transparencia, Acceso a la Información y Protección de Datos Personales (INAI), a través del sitio www.inai.org.mx.</w:t>
      </w:r>
    </w:p>
    <w:p>
      <w:pPr>
        <w:pStyle w:val="Heading3"/>
        <w:spacing w:after="100" w:before="280"/>
      </w:pPr>
      <w:r>
        <w:rPr>
          <w:rFonts w:ascii="Calibri" w:cs="Calibri" w:eastAsia="Calibri" w:hAnsi="Calibri"/>
          <w:b/>
          <w:bCs/>
          <w:color w:val="1A1A2E"/>
          <w:sz w:val="22"/>
          <w:szCs w:val="22"/>
        </w:rPr>
        <w:t xml:space="preserve">XIV. CONTACTO</w:t>
      </w:r>
    </w:p>
    <w:p>
      <w:pPr>
        <w:spacing w:after="80" w:before="80"/>
        <w:jc w:val="both"/>
      </w:pPr>
      <w:r>
        <w:rPr>
          <w:rFonts w:ascii="Calibri" w:cs="Calibri" w:eastAsia="Calibri" w:hAnsi="Calibri"/>
          <w:color w:val="333333"/>
          <w:sz w:val="20"/>
          <w:szCs w:val="20"/>
        </w:rPr>
        <w:t xml:space="preserve">Para el ejercicio de derechos ARCO, consultas sobre el presente Aviso o cualquier asunto relacionado con la protección de sus datos personales, puede contactar al Responsable a través de la sección "Soporte" de la plataforma Ruum Ruum.</w:t>
      </w:r>
    </w:p>
    <w:p>
      <w:pPr>
        <w:pBdr>
          <w:bottom w:val="single" w:color="CCCCCC" w:sz="6"/>
        </w:pBdr>
        <w:spacing w:after="200" w:before="200"/>
      </w:pPr>
    </w:p>
    <w:p>
      <w:pPr>
        <w:shd w:fill="F5F5F5" w:val="clear"/>
        <w:spacing w:after="80" w:before="80"/>
        <w:ind w:left="360" w:right="360"/>
        <w:jc w:val="both"/>
      </w:pPr>
      <w:r>
        <w:rPr>
          <w:rFonts w:ascii="Calibri" w:cs="Calibri" w:eastAsia="Calibri" w:hAnsi="Calibri"/>
          <w:i/>
          <w:iCs/>
          <w:color w:val="555555"/>
          <w:sz w:val="18"/>
          <w:szCs w:val="18"/>
        </w:rPr>
        <w:t xml:space="preserve">El uso de la plataforma Ruum Ruum implica que el titular ha leído y acepta el presente Aviso de Privacidad, así como el tratamiento de sus datos personales conforme a los términos aquí establecidos.</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6"/>
      </w:pBdr>
      <w:jc w:val="center"/>
    </w:pPr>
    <w:r>
      <w:rPr>
        <w:rFonts w:ascii="Calibri" w:cs="Calibri" w:eastAsia="Calibri" w:hAnsi="Calibri"/>
        <w:color w:val="888888"/>
        <w:sz w:val="16"/>
        <w:szCs w:val="16"/>
      </w:rPr>
      <w:t xml:space="preserve">Página </w:t>
    </w:r>
    <w:r>
      <w:rPr>
        <w:rFonts w:ascii="Calibri" w:cs="Calibri" w:eastAsia="Calibri" w:hAnsi="Calibri"/>
        <w:color w:val="888888"/>
        <w:sz w:val="16"/>
        <w:szCs w:val="16"/>
      </w:rPr>
      <w:fldChar w:fldCharType="begin"/>
      <w:instrText xml:space="preserve">PAGE</w:instrText>
      <w:fldChar w:fldCharType="separate"/>
      <w:fldChar w:fldCharType="end"/>
    </w:r>
    <w:r>
      <w:rPr>
        <w:rFonts w:ascii="Calibri" w:cs="Calibri" w:eastAsia="Calibri" w:hAnsi="Calibri"/>
        <w:color w:val="888888"/>
        <w:sz w:val="16"/>
        <w:szCs w:val="16"/>
      </w:rPr>
      <w:t xml:space="preserve"> de </w:t>
    </w:r>
    <w:r>
      <w:rPr>
        <w:rFonts w:ascii="Calibri" w:cs="Calibri" w:eastAsia="Calibri" w:hAnsi="Calibri"/>
        <w:color w:val="888888"/>
        <w:sz w:val="16"/>
        <w:szCs w:val="16"/>
      </w:rPr>
      <w:fldChar w:fldCharType="begin"/>
      <w:instrText xml:space="preserve">NUMPAGES</w:instrText>
      <w:fldChar w:fldCharType="separate"/>
      <w:fldChar w:fldCharType="end"/>
    </w:r>
    <w:r>
      <w:rPr>
        <w:rFonts w:ascii="Calibri" w:cs="Calibri" w:eastAsia="Calibri" w:hAnsi="Calibri"/>
        <w:color w:val="888888"/>
        <w:sz w:val="16"/>
        <w:szCs w:val="16"/>
      </w:rPr>
      <w:t xml:space="preserve">  |  Ruum Ruum by MoviliaX  |  Versión 1.0 – 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6"/>
      </w:pBdr>
      <w:jc w:val="right"/>
    </w:pPr>
    <w:r>
      <w:rPr>
        <w:rFonts w:ascii="Calibri" w:cs="Calibri" w:eastAsia="Calibri" w:hAnsi="Calibri"/>
        <w:color w:val="888888"/>
        <w:sz w:val="16"/>
        <w:szCs w:val="16"/>
      </w:rPr>
      <w:t xml:space="preserve">Ruum Ruum by MoviliaX  |  </w:t>
    </w:r>
    <w:r>
      <w:rPr>
        <w:rFonts w:ascii="Calibri" w:cs="Calibri" w:eastAsia="Calibri" w:hAnsi="Calibri"/>
        <w:color w:val="888888"/>
        <w:sz w:val="16"/>
        <w:szCs w:val="16"/>
      </w:rPr>
      <w:t xml:space="preserve">Documentos Legales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2026-07-04T00:16:20.584Z</dcterms:created>
  <dcterms:modified xsi:type="dcterms:W3CDTF">2026-07-04T00:16:20.597Z</dcterms:modified>
</cp:coreProperties>
</file>

<file path=docProps/custom.xml><?xml version="1.0" encoding="utf-8"?>
<Properties xmlns="http://schemas.openxmlformats.org/officeDocument/2006/custom-properties" xmlns:vt="http://schemas.openxmlformats.org/officeDocument/2006/docPropsVTypes"/>
</file>